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18153D" w14:textId="77777777" w:rsidR="001B7019" w:rsidRPr="00336AF6" w:rsidRDefault="001B7019" w:rsidP="00336AF6">
      <w:pPr>
        <w:spacing w:line="276" w:lineRule="auto"/>
        <w:jc w:val="both"/>
        <w:rPr>
          <w:b/>
          <w:sz w:val="21"/>
          <w:szCs w:val="21"/>
          <w:lang w:val="cs-CZ"/>
        </w:rPr>
      </w:pPr>
      <w:r w:rsidRPr="00336AF6">
        <w:rPr>
          <w:b/>
          <w:sz w:val="21"/>
          <w:szCs w:val="21"/>
          <w:lang w:val="cs-CZ"/>
        </w:rPr>
        <w:t>Výstava REKURZE 1.618</w:t>
      </w:r>
    </w:p>
    <w:p w14:paraId="29F37FAE" w14:textId="76793E85" w:rsidR="001B7019" w:rsidRPr="00336AF6" w:rsidRDefault="001B7019" w:rsidP="00336AF6">
      <w:pPr>
        <w:spacing w:line="276" w:lineRule="auto"/>
        <w:jc w:val="both"/>
        <w:rPr>
          <w:rFonts w:cs="Arial"/>
          <w:sz w:val="21"/>
          <w:szCs w:val="21"/>
          <w:lang w:val="en-US"/>
        </w:rPr>
      </w:pPr>
      <w:r w:rsidRPr="00336AF6">
        <w:rPr>
          <w:rFonts w:cs="Arial"/>
          <w:sz w:val="21"/>
          <w:szCs w:val="21"/>
          <w:lang w:val="en-US"/>
        </w:rPr>
        <w:t>Galerie pivovaru</w:t>
      </w:r>
      <w:r w:rsidR="002832C0">
        <w:rPr>
          <w:rFonts w:cs="Arial"/>
          <w:sz w:val="21"/>
          <w:szCs w:val="21"/>
          <w:lang w:val="en-US"/>
        </w:rPr>
        <w:t xml:space="preserve"> Bohemia Regent </w:t>
      </w:r>
      <w:r w:rsidRPr="00336AF6">
        <w:rPr>
          <w:rFonts w:cs="Arial"/>
          <w:sz w:val="21"/>
          <w:szCs w:val="21"/>
          <w:lang w:val="en-US"/>
        </w:rPr>
        <w:t xml:space="preserve"> 07. 05. – 25. 05. 2014</w:t>
      </w:r>
    </w:p>
    <w:p w14:paraId="7D760ABA" w14:textId="44CAF877" w:rsidR="001B7019" w:rsidRDefault="001B7019" w:rsidP="00336AF6">
      <w:pPr>
        <w:spacing w:line="276" w:lineRule="auto"/>
        <w:jc w:val="both"/>
        <w:rPr>
          <w:rFonts w:cs="Arial"/>
          <w:sz w:val="21"/>
          <w:szCs w:val="21"/>
          <w:lang w:val="en-US"/>
        </w:rPr>
      </w:pPr>
      <w:r w:rsidRPr="00336AF6">
        <w:rPr>
          <w:rFonts w:cs="Arial"/>
          <w:sz w:val="21"/>
          <w:szCs w:val="21"/>
          <w:lang w:val="en-US"/>
        </w:rPr>
        <w:t>Trocnovské nám. 124</w:t>
      </w:r>
    </w:p>
    <w:p w14:paraId="66116151" w14:textId="77777777" w:rsidR="002832C0" w:rsidRDefault="002832C0" w:rsidP="002832C0">
      <w:pPr>
        <w:spacing w:line="276" w:lineRule="auto"/>
        <w:jc w:val="both"/>
        <w:rPr>
          <w:rFonts w:cs="Arial"/>
          <w:sz w:val="21"/>
          <w:szCs w:val="21"/>
          <w:lang w:val="en-US"/>
        </w:rPr>
      </w:pPr>
      <w:r>
        <w:rPr>
          <w:rFonts w:cs="Arial"/>
          <w:sz w:val="21"/>
          <w:szCs w:val="21"/>
          <w:lang w:val="en-US"/>
        </w:rPr>
        <w:t xml:space="preserve">379 01 </w:t>
      </w:r>
      <w:r w:rsidRPr="00336AF6">
        <w:rPr>
          <w:rFonts w:cs="Arial"/>
          <w:sz w:val="21"/>
          <w:szCs w:val="21"/>
          <w:lang w:val="en-US"/>
        </w:rPr>
        <w:t>Třeboň</w:t>
      </w:r>
    </w:p>
    <w:p w14:paraId="39AABC95" w14:textId="77777777" w:rsidR="002832C0" w:rsidRPr="00336AF6" w:rsidRDefault="002832C0" w:rsidP="00336AF6">
      <w:pPr>
        <w:spacing w:line="276" w:lineRule="auto"/>
        <w:jc w:val="both"/>
        <w:rPr>
          <w:rFonts w:cs="Arial"/>
          <w:sz w:val="21"/>
          <w:szCs w:val="21"/>
          <w:lang w:val="en-US"/>
        </w:rPr>
      </w:pPr>
    </w:p>
    <w:p w14:paraId="34867D94" w14:textId="77777777" w:rsidR="001B7019" w:rsidRPr="00BE6EF0" w:rsidRDefault="001B7019" w:rsidP="001B7019">
      <w:pPr>
        <w:jc w:val="both"/>
        <w:rPr>
          <w:sz w:val="21"/>
          <w:szCs w:val="21"/>
          <w:lang w:val="cs-CZ"/>
        </w:rPr>
      </w:pPr>
    </w:p>
    <w:p w14:paraId="268C61EC" w14:textId="77777777" w:rsidR="001B7019" w:rsidRPr="00DB5D49" w:rsidRDefault="001B7019" w:rsidP="001B7019">
      <w:pPr>
        <w:jc w:val="both"/>
        <w:rPr>
          <w:b/>
          <w:sz w:val="21"/>
          <w:szCs w:val="21"/>
          <w:lang w:val="cs-CZ"/>
        </w:rPr>
      </w:pPr>
      <w:r w:rsidRPr="00DB5D49">
        <w:rPr>
          <w:b/>
          <w:sz w:val="21"/>
          <w:szCs w:val="21"/>
          <w:lang w:val="cs-CZ"/>
        </w:rPr>
        <w:t>Tisková zpráva</w:t>
      </w:r>
    </w:p>
    <w:p w14:paraId="72955553" w14:textId="77777777" w:rsidR="001B7019" w:rsidRPr="00BE6EF0" w:rsidRDefault="001B7019" w:rsidP="001B7019">
      <w:pPr>
        <w:jc w:val="both"/>
        <w:rPr>
          <w:sz w:val="21"/>
          <w:szCs w:val="21"/>
          <w:lang w:val="cs-CZ"/>
        </w:rPr>
      </w:pPr>
    </w:p>
    <w:p w14:paraId="65F75300" w14:textId="77777777" w:rsidR="001B7019" w:rsidRPr="00BE6EF0" w:rsidRDefault="001B7019" w:rsidP="001B7019">
      <w:pPr>
        <w:jc w:val="both"/>
        <w:rPr>
          <w:sz w:val="21"/>
          <w:szCs w:val="21"/>
          <w:lang w:val="cs-CZ"/>
        </w:rPr>
      </w:pPr>
      <w:r w:rsidRPr="00BE6EF0">
        <w:rPr>
          <w:sz w:val="21"/>
          <w:szCs w:val="21"/>
          <w:lang w:val="cs-CZ"/>
        </w:rPr>
        <w:t>Jedná se o výstavu videoartu porovnávající dvě kulturní centra. Kromě několika výjimek zúčastnění umělci představují převážně Londýnskou a Pražskou uměleckou scénu. Z Londýnské strany jde o skupinu mladší a střední generace mezi nimiž je posledn</w:t>
      </w:r>
      <w:r>
        <w:rPr>
          <w:sz w:val="21"/>
          <w:szCs w:val="21"/>
          <w:lang w:val="cs-CZ"/>
        </w:rPr>
        <w:t>í laureátka Turnerovy ceny Laure</w:t>
      </w:r>
      <w:r w:rsidRPr="00BE6EF0">
        <w:rPr>
          <w:sz w:val="21"/>
          <w:szCs w:val="21"/>
          <w:lang w:val="cs-CZ"/>
        </w:rPr>
        <w:t xml:space="preserve"> Prouvost. Z Pražské strany je generační rozptyl širší. V obou případech se výběr umělců pokouší představit representativně vyrovnaný výstavní celek odrážející škálu a pestrost současných výrazových prostředků videoartu.</w:t>
      </w:r>
    </w:p>
    <w:p w14:paraId="5C381EF5" w14:textId="77777777" w:rsidR="001B7019" w:rsidRPr="00BE6EF0" w:rsidRDefault="001B7019" w:rsidP="001B7019">
      <w:pPr>
        <w:jc w:val="both"/>
        <w:rPr>
          <w:sz w:val="21"/>
          <w:szCs w:val="21"/>
          <w:lang w:val="cs-CZ"/>
        </w:rPr>
      </w:pPr>
    </w:p>
    <w:p w14:paraId="700895C9" w14:textId="77777777" w:rsidR="001B7019" w:rsidRPr="00BE6EF0" w:rsidRDefault="001B7019" w:rsidP="001B7019">
      <w:pPr>
        <w:jc w:val="both"/>
        <w:rPr>
          <w:sz w:val="21"/>
          <w:szCs w:val="21"/>
          <w:lang w:val="cs-CZ"/>
        </w:rPr>
      </w:pPr>
      <w:r w:rsidRPr="00BE6EF0">
        <w:rPr>
          <w:sz w:val="21"/>
          <w:szCs w:val="21"/>
          <w:lang w:val="cs-CZ"/>
        </w:rPr>
        <w:t>Mark Aerial Waller | Zbyněk Baladrán | Daniela Baráčková | George Barber | Sebastian Buerkner | Jiří David | Redmond Entwistle | Dan Hanzlík | Anja Kirschner &amp; David Panos | Radim Labuda | Adam Leech | Jan Mladovský | Pavel Mrkus | Matthew Noel-Tod | Hannah Perry | Laure Prouvost | Clunie Reid | Rachel Reupke | Jan Stolín | Viktor Takáč | Maija Timonen | Tomáš Werner | Martin Zet | Petr Zubek</w:t>
      </w:r>
    </w:p>
    <w:p w14:paraId="146738BB" w14:textId="77777777" w:rsidR="001B7019" w:rsidRPr="00BE6EF0" w:rsidRDefault="001B7019" w:rsidP="001B7019">
      <w:pPr>
        <w:jc w:val="both"/>
        <w:rPr>
          <w:sz w:val="21"/>
          <w:szCs w:val="21"/>
          <w:lang w:val="cs-CZ"/>
        </w:rPr>
      </w:pPr>
    </w:p>
    <w:p w14:paraId="56F82963" w14:textId="77777777" w:rsidR="001B7019" w:rsidRPr="00BE6EF0" w:rsidRDefault="001B7019" w:rsidP="001B7019">
      <w:pPr>
        <w:jc w:val="both"/>
        <w:rPr>
          <w:sz w:val="21"/>
          <w:szCs w:val="21"/>
          <w:lang w:val="cs-CZ"/>
        </w:rPr>
      </w:pPr>
      <w:r w:rsidRPr="00BE6EF0">
        <w:rPr>
          <w:sz w:val="21"/>
          <w:szCs w:val="21"/>
          <w:lang w:val="cs-CZ"/>
        </w:rPr>
        <w:t>Videoart má v obou místech silnou tradici. Obě lokality ale mají svá specifika daná rozdílným kulturně historickým vývojem. Londýn se v posledních dvaceti letech stal multikulturním centrem otevřeným globalizovanému světu za což vděčí z části i umělcům že všech koutů zeměkoule, kteří se sem stěhují a zde působí, což se o Praze nedá říci. I když se pražská umělecká scéna pokouší b</w:t>
      </w:r>
      <w:r>
        <w:rPr>
          <w:sz w:val="21"/>
          <w:szCs w:val="21"/>
          <w:lang w:val="cs-CZ"/>
        </w:rPr>
        <w:t>ýt otevřená, zůstává až na jisté</w:t>
      </w:r>
      <w:r w:rsidRPr="00BE6EF0">
        <w:rPr>
          <w:sz w:val="21"/>
          <w:szCs w:val="21"/>
          <w:lang w:val="cs-CZ"/>
        </w:rPr>
        <w:t xml:space="preserve"> výjimky přes toto snažení izolovanější a do sebe zahleděnější než by se na první pohled zdálo. Výsledkem je zajímavá konfrontace. Londýnský video art této výstavy je epičtější, reflektující s jistou nostalgi</w:t>
      </w:r>
      <w:r>
        <w:rPr>
          <w:sz w:val="21"/>
          <w:szCs w:val="21"/>
          <w:lang w:val="cs-CZ"/>
        </w:rPr>
        <w:t>í stav před kulturní globalizací</w:t>
      </w:r>
      <w:r w:rsidRPr="00BE6EF0">
        <w:rPr>
          <w:sz w:val="21"/>
          <w:szCs w:val="21"/>
          <w:lang w:val="cs-CZ"/>
        </w:rPr>
        <w:t xml:space="preserve"> a </w:t>
      </w:r>
      <w:r>
        <w:rPr>
          <w:sz w:val="21"/>
          <w:szCs w:val="21"/>
          <w:lang w:val="cs-CZ"/>
        </w:rPr>
        <w:t>nabízející kritický</w:t>
      </w:r>
      <w:r w:rsidRPr="00BE6EF0">
        <w:rPr>
          <w:sz w:val="21"/>
          <w:szCs w:val="21"/>
          <w:lang w:val="cs-CZ"/>
        </w:rPr>
        <w:t xml:space="preserve"> pohled na fragmentárnost současné reality. Pražská tvorba zde více reflektuje touhu vystoupit z izolované, individualizované životní zkušenosti a dosáhnout na hodnoty všeobecně platné ať už pomocí ironie stavu věcí nebo poukazováním na duchovní dimenze, které jsou v současnosti nedostatkovým zbožím.</w:t>
      </w:r>
    </w:p>
    <w:p w14:paraId="09589170" w14:textId="77777777" w:rsidR="001B7019" w:rsidRPr="00BE6EF0" w:rsidRDefault="001B7019" w:rsidP="001B7019">
      <w:pPr>
        <w:jc w:val="both"/>
        <w:rPr>
          <w:sz w:val="21"/>
          <w:szCs w:val="21"/>
          <w:lang w:val="cs-CZ"/>
        </w:rPr>
      </w:pPr>
    </w:p>
    <w:p w14:paraId="25D01A54" w14:textId="77777777" w:rsidR="001B7019" w:rsidRPr="00BE6EF0" w:rsidRDefault="001B7019" w:rsidP="001B7019">
      <w:pPr>
        <w:jc w:val="both"/>
        <w:rPr>
          <w:sz w:val="21"/>
          <w:szCs w:val="21"/>
          <w:lang w:val="cs-CZ"/>
        </w:rPr>
      </w:pPr>
      <w:r w:rsidRPr="00BE6EF0">
        <w:rPr>
          <w:sz w:val="21"/>
          <w:szCs w:val="21"/>
          <w:lang w:val="cs-CZ"/>
        </w:rPr>
        <w:t>Součástí výstavy je také pohled na videoart versus film, který nabízí zároveň v Třeboni probíhající filmový festival Anifilm. Vztah mezi výtvarným uměním a filmem je obecně dobře zavedený diskurz, který historicky hraje důležitou roli ve vývoji umění a kinematografie v obou zemích. REKURZE 1.618 může být pojímána jako pokračování tohoto diskurzu.</w:t>
      </w:r>
    </w:p>
    <w:p w14:paraId="3B8EDB89" w14:textId="77777777" w:rsidR="001B7019" w:rsidRPr="00BE6EF0" w:rsidRDefault="001B7019" w:rsidP="001B7019">
      <w:pPr>
        <w:jc w:val="both"/>
        <w:rPr>
          <w:sz w:val="21"/>
          <w:szCs w:val="21"/>
          <w:lang w:val="cs-CZ"/>
        </w:rPr>
      </w:pPr>
    </w:p>
    <w:p w14:paraId="7288FA7F" w14:textId="77777777" w:rsidR="001B7019" w:rsidRPr="00BE6EF0" w:rsidRDefault="001B7019" w:rsidP="001B7019">
      <w:pPr>
        <w:jc w:val="both"/>
        <w:rPr>
          <w:sz w:val="21"/>
          <w:szCs w:val="21"/>
          <w:lang w:val="cs-CZ"/>
        </w:rPr>
      </w:pPr>
      <w:r w:rsidRPr="00BE6EF0">
        <w:rPr>
          <w:sz w:val="21"/>
          <w:szCs w:val="21"/>
          <w:lang w:val="cs-CZ"/>
        </w:rPr>
        <w:t>Jeden z rozdílů mezi filmem a videoartem je prezentace. Pro běžného diváka je film zážitek v rámci kolektivu obecenstva jednoho představení kina s daným začátkem a koncem, zatímco videoart je většinou zážitek spojený s návštěvou galerie, kde umělecké dílo běží nepřetržitě ve smyčce a divák jako jedinec má volbu sledovat prezentaci tak dlouho, jak se mu zlíbí.</w:t>
      </w:r>
    </w:p>
    <w:p w14:paraId="0BFED147" w14:textId="77777777" w:rsidR="001B7019" w:rsidRPr="00BE6EF0" w:rsidRDefault="001B7019" w:rsidP="001B7019">
      <w:pPr>
        <w:jc w:val="both"/>
        <w:rPr>
          <w:sz w:val="21"/>
          <w:szCs w:val="21"/>
          <w:lang w:val="cs-CZ"/>
        </w:rPr>
      </w:pPr>
    </w:p>
    <w:p w14:paraId="49AF3D13" w14:textId="77777777" w:rsidR="001B7019" w:rsidRDefault="001B7019" w:rsidP="001B7019">
      <w:pPr>
        <w:jc w:val="both"/>
        <w:rPr>
          <w:sz w:val="21"/>
          <w:szCs w:val="21"/>
          <w:lang w:val="cs-CZ"/>
        </w:rPr>
      </w:pPr>
      <w:r w:rsidRPr="00BE6EF0">
        <w:rPr>
          <w:sz w:val="21"/>
          <w:szCs w:val="21"/>
          <w:lang w:val="cs-CZ"/>
        </w:rPr>
        <w:t>Opakované sledování může vést k pocitu REKURZE a v případě vstřícného zájmu dobré umělecké dílo začne záhy odhalovat své kouzlo, ne nepodobným způsobem opakování slavné Fibonacciho řady také záhy dosáhne poměrně přesné aproximace odhalující uspokojující proporce magického Zlatého řezu: čísla 1,618...</w:t>
      </w:r>
    </w:p>
    <w:p w14:paraId="62C6E927" w14:textId="77777777" w:rsidR="001B7019" w:rsidRPr="00BE6EF0" w:rsidRDefault="001B7019" w:rsidP="001B7019">
      <w:pPr>
        <w:jc w:val="both"/>
        <w:rPr>
          <w:sz w:val="21"/>
          <w:szCs w:val="21"/>
          <w:lang w:val="cs-CZ"/>
        </w:rPr>
      </w:pPr>
    </w:p>
    <w:p w14:paraId="03EB628D" w14:textId="77777777" w:rsidR="001B7019" w:rsidRDefault="001B7019" w:rsidP="001B7019">
      <w:pPr>
        <w:jc w:val="both"/>
        <w:rPr>
          <w:sz w:val="21"/>
          <w:szCs w:val="21"/>
          <w:lang w:val="cs-CZ"/>
        </w:rPr>
      </w:pPr>
      <w:r w:rsidRPr="00BE6EF0">
        <w:rPr>
          <w:sz w:val="21"/>
          <w:szCs w:val="21"/>
          <w:lang w:val="cs-CZ"/>
        </w:rPr>
        <w:t>1 : 1 = 1  |  2 : 1 = 2  |  3 : 2 = 1.5  |  5 : 3 = 1,666 ...  |  8 : 5 = 1,6  |  13 : 8 = 1.625 ...  |  21 : 13 = 1,615 ...  |  34 : 21 = 1,619 ...  |  55 : 34 = 1,617 ... |  89 : 55 = 1,618 ...</w:t>
      </w:r>
    </w:p>
    <w:p w14:paraId="7830657B" w14:textId="77777777" w:rsidR="001B7019" w:rsidRDefault="001B7019" w:rsidP="001B7019">
      <w:pPr>
        <w:jc w:val="both"/>
        <w:rPr>
          <w:sz w:val="21"/>
          <w:szCs w:val="21"/>
          <w:lang w:val="cs-CZ"/>
        </w:rPr>
      </w:pPr>
    </w:p>
    <w:p w14:paraId="73B20A9A" w14:textId="77777777" w:rsidR="001B7019" w:rsidRPr="00BE6EF0" w:rsidRDefault="001B7019" w:rsidP="001B7019">
      <w:pPr>
        <w:jc w:val="both"/>
        <w:rPr>
          <w:sz w:val="21"/>
          <w:szCs w:val="21"/>
          <w:lang w:val="cs-CZ"/>
        </w:rPr>
      </w:pPr>
      <w:r>
        <w:rPr>
          <w:sz w:val="21"/>
          <w:szCs w:val="21"/>
          <w:lang w:val="cs-CZ"/>
        </w:rPr>
        <w:t xml:space="preserve">Jan Mladovský, duben 2014 </w:t>
      </w:r>
    </w:p>
    <w:p w14:paraId="6B1463B1" w14:textId="77777777" w:rsidR="001B7019" w:rsidRDefault="001B7019" w:rsidP="001B7019">
      <w:pPr>
        <w:jc w:val="both"/>
        <w:rPr>
          <w:sz w:val="21"/>
          <w:szCs w:val="21"/>
          <w:lang w:val="cs-CZ"/>
        </w:rPr>
      </w:pPr>
    </w:p>
    <w:p w14:paraId="08416ED2" w14:textId="77777777" w:rsidR="001B7019" w:rsidRDefault="001B7019" w:rsidP="001B7019">
      <w:pPr>
        <w:rPr>
          <w:sz w:val="21"/>
          <w:szCs w:val="21"/>
          <w:lang w:val="cs-CZ"/>
        </w:rPr>
      </w:pPr>
    </w:p>
    <w:p w14:paraId="514528F5" w14:textId="77777777" w:rsidR="001B7019" w:rsidRDefault="001B7019" w:rsidP="006A2A5B">
      <w:pPr>
        <w:spacing w:line="276" w:lineRule="auto"/>
        <w:rPr>
          <w:sz w:val="21"/>
          <w:szCs w:val="21"/>
          <w:lang w:val="cs-CZ"/>
        </w:rPr>
      </w:pPr>
      <w:r w:rsidRPr="00DB5D49">
        <w:rPr>
          <w:b/>
          <w:sz w:val="21"/>
          <w:szCs w:val="21"/>
          <w:lang w:val="cs-CZ"/>
        </w:rPr>
        <w:lastRenderedPageBreak/>
        <w:t>Více o projektu</w:t>
      </w:r>
    </w:p>
    <w:p w14:paraId="65412175" w14:textId="77777777" w:rsidR="001B7019" w:rsidRDefault="001B7019" w:rsidP="006A2A5B">
      <w:pPr>
        <w:spacing w:line="276" w:lineRule="auto"/>
        <w:rPr>
          <w:sz w:val="21"/>
          <w:szCs w:val="21"/>
          <w:lang w:val="cs-CZ"/>
        </w:rPr>
      </w:pPr>
    </w:p>
    <w:p w14:paraId="0EAD7945" w14:textId="77777777" w:rsidR="001B7019" w:rsidRPr="00DB5D49" w:rsidRDefault="001B7019" w:rsidP="006A2A5B">
      <w:pPr>
        <w:widowControl w:val="0"/>
        <w:autoSpaceDE w:val="0"/>
        <w:autoSpaceDN w:val="0"/>
        <w:adjustRightInd w:val="0"/>
        <w:spacing w:line="276" w:lineRule="auto"/>
        <w:jc w:val="both"/>
        <w:rPr>
          <w:rFonts w:cs="Arial"/>
          <w:sz w:val="21"/>
          <w:szCs w:val="21"/>
          <w:lang w:val="cs-CZ"/>
        </w:rPr>
      </w:pPr>
      <w:r w:rsidRPr="00DB5D49">
        <w:rPr>
          <w:rFonts w:cs="Arial"/>
          <w:sz w:val="21"/>
          <w:szCs w:val="21"/>
          <w:lang w:val="cs-CZ"/>
        </w:rPr>
        <w:t>Jedná se o putovní výstavu jejímž iniciátorem a kurátorem je výtvarný</w:t>
      </w:r>
      <w:r>
        <w:rPr>
          <w:rFonts w:cs="Arial"/>
          <w:sz w:val="21"/>
          <w:szCs w:val="21"/>
          <w:lang w:val="cs-CZ"/>
        </w:rPr>
        <w:t xml:space="preserve"> </w:t>
      </w:r>
      <w:r w:rsidRPr="00DB5D49">
        <w:rPr>
          <w:rFonts w:cs="Arial"/>
          <w:sz w:val="21"/>
          <w:szCs w:val="21"/>
          <w:lang w:val="cs-CZ"/>
        </w:rPr>
        <w:t>umělec Jan Mladovský za pomoci umělce Matthew Noel-Toda,</w:t>
      </w:r>
      <w:r>
        <w:rPr>
          <w:rFonts w:cs="Arial"/>
          <w:sz w:val="21"/>
          <w:szCs w:val="21"/>
          <w:lang w:val="cs-CZ"/>
        </w:rPr>
        <w:t xml:space="preserve"> </w:t>
      </w:r>
      <w:r w:rsidRPr="00DB5D49">
        <w:rPr>
          <w:rFonts w:cs="Arial"/>
          <w:sz w:val="21"/>
          <w:szCs w:val="21"/>
          <w:lang w:val="cs-CZ"/>
        </w:rPr>
        <w:t>umělce a kurátora Jana Stolína a produkčního týmu Art Direct, Alexandry</w:t>
      </w:r>
      <w:r>
        <w:rPr>
          <w:rFonts w:cs="Arial"/>
          <w:sz w:val="21"/>
          <w:szCs w:val="21"/>
          <w:lang w:val="cs-CZ"/>
        </w:rPr>
        <w:t xml:space="preserve"> </w:t>
      </w:r>
      <w:r w:rsidRPr="00DB5D49">
        <w:rPr>
          <w:rFonts w:cs="Arial"/>
          <w:sz w:val="21"/>
          <w:szCs w:val="21"/>
          <w:lang w:val="cs-CZ"/>
        </w:rPr>
        <w:t>Karpukhiny a Jonáše Richtera</w:t>
      </w:r>
      <w:r>
        <w:rPr>
          <w:rFonts w:cs="Arial"/>
          <w:sz w:val="21"/>
          <w:szCs w:val="21"/>
          <w:lang w:val="cs-CZ"/>
        </w:rPr>
        <w:t>.</w:t>
      </w:r>
    </w:p>
    <w:p w14:paraId="301217E5" w14:textId="77777777" w:rsidR="001B7019" w:rsidRPr="00DB5D49" w:rsidRDefault="001B7019" w:rsidP="006A2A5B">
      <w:pPr>
        <w:widowControl w:val="0"/>
        <w:autoSpaceDE w:val="0"/>
        <w:autoSpaceDN w:val="0"/>
        <w:adjustRightInd w:val="0"/>
        <w:spacing w:line="276" w:lineRule="auto"/>
        <w:jc w:val="both"/>
        <w:rPr>
          <w:rFonts w:cs="Arial"/>
          <w:sz w:val="21"/>
          <w:szCs w:val="21"/>
          <w:lang w:val="cs-CZ"/>
        </w:rPr>
      </w:pPr>
    </w:p>
    <w:p w14:paraId="412B7F23" w14:textId="77777777" w:rsidR="001B7019" w:rsidRPr="00DB5D49" w:rsidRDefault="001B7019" w:rsidP="006A2A5B">
      <w:pPr>
        <w:widowControl w:val="0"/>
        <w:autoSpaceDE w:val="0"/>
        <w:autoSpaceDN w:val="0"/>
        <w:adjustRightInd w:val="0"/>
        <w:spacing w:line="276" w:lineRule="auto"/>
        <w:jc w:val="both"/>
        <w:rPr>
          <w:rFonts w:cs="Arial"/>
          <w:sz w:val="21"/>
          <w:szCs w:val="21"/>
          <w:lang w:val="cs-CZ"/>
        </w:rPr>
      </w:pPr>
      <w:r w:rsidRPr="00DB5D49">
        <w:rPr>
          <w:rFonts w:cs="Arial"/>
          <w:sz w:val="21"/>
          <w:szCs w:val="21"/>
          <w:lang w:val="cs-CZ"/>
        </w:rPr>
        <w:t xml:space="preserve">REKURZE 0,618 je pokračování projektu WHYRWEHERE </w:t>
      </w:r>
      <w:hyperlink r:id="rId7" w:history="1">
        <w:r w:rsidRPr="00DB5D49">
          <w:rPr>
            <w:rFonts w:cs="Arial"/>
            <w:color w:val="0F4EB2"/>
            <w:sz w:val="21"/>
            <w:szCs w:val="21"/>
            <w:u w:val="single" w:color="0F4EB2"/>
            <w:lang w:val="cs-CZ"/>
          </w:rPr>
          <w:t>http://whyrwehere.info</w:t>
        </w:r>
      </w:hyperlink>
      <w:r>
        <w:rPr>
          <w:rFonts w:cs="Arial"/>
          <w:sz w:val="21"/>
          <w:szCs w:val="21"/>
          <w:lang w:val="cs-CZ"/>
        </w:rPr>
        <w:t xml:space="preserve"> </w:t>
      </w:r>
      <w:r w:rsidRPr="00DB5D49">
        <w:rPr>
          <w:rFonts w:cs="Arial"/>
          <w:sz w:val="21"/>
          <w:szCs w:val="21"/>
          <w:lang w:val="cs-CZ"/>
        </w:rPr>
        <w:t>jehož dlouhodobým cílem je založit za účasti umělců mezinárodní centrum</w:t>
      </w:r>
      <w:r>
        <w:rPr>
          <w:rFonts w:cs="Arial"/>
          <w:sz w:val="21"/>
          <w:szCs w:val="21"/>
          <w:lang w:val="cs-CZ"/>
        </w:rPr>
        <w:t xml:space="preserve"> současného umění </w:t>
      </w:r>
      <w:r w:rsidRPr="00DB5D49">
        <w:rPr>
          <w:rFonts w:cs="Arial"/>
          <w:sz w:val="21"/>
          <w:szCs w:val="21"/>
          <w:lang w:val="cs-CZ"/>
        </w:rPr>
        <w:t xml:space="preserve">a galerii </w:t>
      </w:r>
      <w:hyperlink r:id="rId8" w:history="1">
        <w:r w:rsidRPr="00DB5D49">
          <w:rPr>
            <w:rFonts w:cs="Arial"/>
            <w:color w:val="0F4EB2"/>
            <w:sz w:val="21"/>
            <w:szCs w:val="21"/>
            <w:u w:val="single" w:color="0F4EB2"/>
            <w:lang w:val="cs-CZ"/>
          </w:rPr>
          <w:t>CSUMT</w:t>
        </w:r>
      </w:hyperlink>
      <w:r w:rsidRPr="00DB5D49">
        <w:rPr>
          <w:rFonts w:cs="Arial"/>
          <w:sz w:val="21"/>
          <w:szCs w:val="21"/>
          <w:lang w:val="cs-CZ"/>
        </w:rPr>
        <w:t xml:space="preserve"> v Třeboni a postupně řadou výstav prokázat</w:t>
      </w:r>
      <w:r>
        <w:rPr>
          <w:rFonts w:cs="Arial"/>
          <w:sz w:val="21"/>
          <w:szCs w:val="21"/>
          <w:lang w:val="cs-CZ"/>
        </w:rPr>
        <w:t xml:space="preserve"> životaschopnost tohoto </w:t>
      </w:r>
      <w:r w:rsidRPr="00DB5D49">
        <w:rPr>
          <w:rFonts w:cs="Arial"/>
          <w:sz w:val="21"/>
          <w:szCs w:val="21"/>
          <w:lang w:val="cs-CZ"/>
        </w:rPr>
        <w:t>projektu.  REKURZE 1,618  navazuje na předchozí</w:t>
      </w:r>
      <w:r>
        <w:rPr>
          <w:rFonts w:cs="Arial"/>
          <w:sz w:val="21"/>
          <w:szCs w:val="21"/>
          <w:lang w:val="cs-CZ"/>
        </w:rPr>
        <w:t xml:space="preserve"> </w:t>
      </w:r>
      <w:r w:rsidRPr="00DB5D49">
        <w:rPr>
          <w:rFonts w:cs="Arial"/>
          <w:sz w:val="21"/>
          <w:szCs w:val="21"/>
          <w:lang w:val="cs-CZ"/>
        </w:rPr>
        <w:t>mezinárodní výstavu</w:t>
      </w:r>
      <w:r>
        <w:rPr>
          <w:rFonts w:cs="Arial"/>
          <w:sz w:val="21"/>
          <w:szCs w:val="21"/>
          <w:lang w:val="cs-CZ"/>
        </w:rPr>
        <w:t xml:space="preserve"> </w:t>
      </w:r>
      <w:hyperlink r:id="rId9" w:history="1">
        <w:r w:rsidRPr="00DB5D49">
          <w:rPr>
            <w:rFonts w:cs="Arial"/>
            <w:color w:val="0F4EB2"/>
            <w:sz w:val="21"/>
            <w:szCs w:val="21"/>
            <w:u w:val="single" w:color="0F4EB2"/>
            <w:lang w:val="cs-CZ"/>
          </w:rPr>
          <w:t>PROČJSMETADY</w:t>
        </w:r>
      </w:hyperlink>
      <w:r>
        <w:rPr>
          <w:rFonts w:cs="Arial"/>
          <w:sz w:val="21"/>
          <w:szCs w:val="21"/>
          <w:lang w:val="cs-CZ"/>
        </w:rPr>
        <w:t xml:space="preserve"> v říjnu 2013 financovanou </w:t>
      </w:r>
      <w:r w:rsidRPr="00DB5D49">
        <w:rPr>
          <w:rFonts w:cs="Arial"/>
          <w:sz w:val="21"/>
          <w:szCs w:val="21"/>
          <w:lang w:val="cs-CZ"/>
        </w:rPr>
        <w:t>Visegrádským</w:t>
      </w:r>
      <w:r>
        <w:rPr>
          <w:rFonts w:cs="Arial"/>
          <w:sz w:val="21"/>
          <w:szCs w:val="21"/>
          <w:lang w:val="cs-CZ"/>
        </w:rPr>
        <w:t xml:space="preserve"> </w:t>
      </w:r>
      <w:r w:rsidRPr="00DB5D49">
        <w:rPr>
          <w:rFonts w:cs="Arial"/>
          <w:sz w:val="21"/>
          <w:szCs w:val="21"/>
          <w:lang w:val="cs-CZ"/>
        </w:rPr>
        <w:t xml:space="preserve">fondem </w:t>
      </w:r>
      <w:hyperlink r:id="rId10" w:history="1">
        <w:r w:rsidRPr="00DB5D49">
          <w:rPr>
            <w:rFonts w:cs="Arial"/>
            <w:color w:val="0F4EB2"/>
            <w:sz w:val="21"/>
            <w:szCs w:val="21"/>
            <w:u w:val="single" w:color="0F4EB2"/>
            <w:lang w:val="cs-CZ"/>
          </w:rPr>
          <w:t>http://visegradfund.org</w:t>
        </w:r>
      </w:hyperlink>
    </w:p>
    <w:p w14:paraId="3CB93E7A" w14:textId="77777777" w:rsidR="001B7019" w:rsidRPr="00DB5D49" w:rsidRDefault="001B7019" w:rsidP="006A2A5B">
      <w:pPr>
        <w:widowControl w:val="0"/>
        <w:autoSpaceDE w:val="0"/>
        <w:autoSpaceDN w:val="0"/>
        <w:adjustRightInd w:val="0"/>
        <w:spacing w:line="276" w:lineRule="auto"/>
        <w:jc w:val="both"/>
        <w:rPr>
          <w:rFonts w:cs="Arial"/>
          <w:sz w:val="21"/>
          <w:szCs w:val="21"/>
          <w:lang w:val="cs-CZ"/>
        </w:rPr>
      </w:pPr>
    </w:p>
    <w:p w14:paraId="299EA337" w14:textId="77777777" w:rsidR="001B7019" w:rsidRPr="00DB5D49" w:rsidRDefault="001B7019" w:rsidP="006A2A5B">
      <w:pPr>
        <w:widowControl w:val="0"/>
        <w:autoSpaceDE w:val="0"/>
        <w:autoSpaceDN w:val="0"/>
        <w:adjustRightInd w:val="0"/>
        <w:spacing w:line="276" w:lineRule="auto"/>
        <w:jc w:val="both"/>
        <w:rPr>
          <w:rFonts w:cs="Arial"/>
          <w:sz w:val="21"/>
          <w:szCs w:val="21"/>
          <w:lang w:val="cs-CZ"/>
        </w:rPr>
      </w:pPr>
      <w:r w:rsidRPr="00DB5D49">
        <w:rPr>
          <w:rFonts w:cs="Arial"/>
          <w:sz w:val="21"/>
          <w:szCs w:val="21"/>
          <w:lang w:val="cs-CZ"/>
        </w:rPr>
        <w:t>Projekt čerpá svou inspiraci z úspěšných příkladů tzv. art-led regenerace která</w:t>
      </w:r>
      <w:r>
        <w:rPr>
          <w:rFonts w:cs="Arial"/>
          <w:sz w:val="21"/>
          <w:szCs w:val="21"/>
          <w:lang w:val="cs-CZ"/>
        </w:rPr>
        <w:t xml:space="preserve"> </w:t>
      </w:r>
      <w:r w:rsidRPr="00DB5D49">
        <w:rPr>
          <w:rFonts w:cs="Arial"/>
          <w:sz w:val="21"/>
          <w:szCs w:val="21"/>
          <w:lang w:val="cs-CZ"/>
        </w:rPr>
        <w:t>demonstruje, že umění ve správném kontextu má zásadní transformační potenciál.</w:t>
      </w:r>
      <w:r>
        <w:rPr>
          <w:rFonts w:cs="Arial"/>
          <w:sz w:val="21"/>
          <w:szCs w:val="21"/>
          <w:lang w:val="cs-CZ"/>
        </w:rPr>
        <w:t xml:space="preserve"> </w:t>
      </w:r>
      <w:r w:rsidRPr="00DB5D49">
        <w:rPr>
          <w:rFonts w:cs="Arial"/>
          <w:sz w:val="21"/>
          <w:szCs w:val="21"/>
          <w:lang w:val="cs-CZ"/>
        </w:rPr>
        <w:t>Putování výstavy by mělo zdůraznit, že umění může být interpretováno jako akční</w:t>
      </w:r>
      <w:r>
        <w:rPr>
          <w:rFonts w:cs="Arial"/>
          <w:sz w:val="21"/>
          <w:szCs w:val="21"/>
          <w:lang w:val="cs-CZ"/>
        </w:rPr>
        <w:t xml:space="preserve"> </w:t>
      </w:r>
      <w:r w:rsidRPr="00DB5D49">
        <w:rPr>
          <w:rFonts w:cs="Arial"/>
          <w:sz w:val="21"/>
          <w:szCs w:val="21"/>
          <w:lang w:val="cs-CZ"/>
        </w:rPr>
        <w:t>systém a při zachování své ontologické hodnoty hrát tuto roli kdekoliv a kdykoliv.</w:t>
      </w:r>
    </w:p>
    <w:p w14:paraId="45E8471A" w14:textId="77777777" w:rsidR="001B7019" w:rsidRPr="00DB5D49" w:rsidRDefault="001B7019" w:rsidP="006A2A5B">
      <w:pPr>
        <w:widowControl w:val="0"/>
        <w:autoSpaceDE w:val="0"/>
        <w:autoSpaceDN w:val="0"/>
        <w:adjustRightInd w:val="0"/>
        <w:spacing w:line="276" w:lineRule="auto"/>
        <w:jc w:val="both"/>
        <w:rPr>
          <w:rFonts w:cs="Arial"/>
          <w:sz w:val="21"/>
          <w:szCs w:val="21"/>
          <w:lang w:val="cs-CZ"/>
        </w:rPr>
      </w:pPr>
    </w:p>
    <w:p w14:paraId="45C4DF05" w14:textId="0A8D993E" w:rsidR="001B7019" w:rsidRDefault="001B7019" w:rsidP="006A2A5B">
      <w:pPr>
        <w:widowControl w:val="0"/>
        <w:autoSpaceDE w:val="0"/>
        <w:autoSpaceDN w:val="0"/>
        <w:adjustRightInd w:val="0"/>
        <w:spacing w:line="276" w:lineRule="auto"/>
        <w:jc w:val="both"/>
        <w:rPr>
          <w:rFonts w:cs="Arial"/>
          <w:sz w:val="21"/>
          <w:szCs w:val="21"/>
          <w:lang w:val="cs-CZ"/>
        </w:rPr>
      </w:pPr>
      <w:r w:rsidRPr="00DB5D49">
        <w:rPr>
          <w:rFonts w:cs="Arial"/>
          <w:sz w:val="21"/>
          <w:szCs w:val="21"/>
          <w:lang w:val="cs-CZ"/>
        </w:rPr>
        <w:t xml:space="preserve">Nejdříve se výstava koná 07. 05. – 25. </w:t>
      </w:r>
      <w:r w:rsidR="00F50440">
        <w:rPr>
          <w:rFonts w:cs="Arial"/>
          <w:sz w:val="21"/>
          <w:szCs w:val="21"/>
          <w:lang w:val="cs-CZ"/>
        </w:rPr>
        <w:t>0</w:t>
      </w:r>
      <w:r w:rsidRPr="00DB5D49">
        <w:rPr>
          <w:rFonts w:cs="Arial"/>
          <w:sz w:val="21"/>
          <w:szCs w:val="21"/>
          <w:lang w:val="cs-CZ"/>
        </w:rPr>
        <w:t>5.</w:t>
      </w:r>
      <w:r>
        <w:rPr>
          <w:rFonts w:cs="Arial"/>
          <w:sz w:val="21"/>
          <w:szCs w:val="21"/>
          <w:lang w:val="cs-CZ"/>
        </w:rPr>
        <w:t xml:space="preserve"> 2014 v Galerii pivovaru Regent </w:t>
      </w:r>
      <w:r w:rsidRPr="00DB5D49">
        <w:rPr>
          <w:rFonts w:cs="Arial"/>
          <w:sz w:val="21"/>
          <w:szCs w:val="21"/>
          <w:lang w:val="cs-CZ"/>
        </w:rPr>
        <w:t>paralelně s mezinárodním</w:t>
      </w:r>
      <w:r>
        <w:rPr>
          <w:rFonts w:cs="Arial"/>
          <w:sz w:val="21"/>
          <w:szCs w:val="21"/>
          <w:lang w:val="cs-CZ"/>
        </w:rPr>
        <w:t xml:space="preserve"> filmovým festivalem ANIFILM 14.</w:t>
      </w:r>
      <w:r w:rsidR="006A2A5B">
        <w:rPr>
          <w:rFonts w:cs="Arial"/>
          <w:sz w:val="21"/>
          <w:szCs w:val="21"/>
          <w:lang w:val="cs-CZ"/>
        </w:rPr>
        <w:t xml:space="preserve"> </w:t>
      </w:r>
      <w:r>
        <w:rPr>
          <w:rFonts w:cs="Arial"/>
          <w:sz w:val="21"/>
          <w:szCs w:val="21"/>
          <w:lang w:val="cs-CZ"/>
        </w:rPr>
        <w:t>Z</w:t>
      </w:r>
      <w:r w:rsidRPr="00DB5D49">
        <w:rPr>
          <w:rFonts w:cs="Arial"/>
          <w:sz w:val="21"/>
          <w:szCs w:val="21"/>
          <w:lang w:val="cs-CZ"/>
        </w:rPr>
        <w:t xml:space="preserve">a rozšířené účasti se výstava posléze bude konat 04. 12. 2014 – 22. </w:t>
      </w:r>
      <w:r w:rsidR="00F50440">
        <w:rPr>
          <w:rFonts w:cs="Arial"/>
          <w:sz w:val="21"/>
          <w:szCs w:val="21"/>
          <w:lang w:val="cs-CZ"/>
        </w:rPr>
        <w:t>0</w:t>
      </w:r>
      <w:r w:rsidRPr="00DB5D49">
        <w:rPr>
          <w:rFonts w:cs="Arial"/>
          <w:sz w:val="21"/>
          <w:szCs w:val="21"/>
          <w:lang w:val="cs-CZ"/>
        </w:rPr>
        <w:t>2. 2015 v Oblastní Galerii Liberec.</w:t>
      </w:r>
    </w:p>
    <w:p w14:paraId="2CAC90F8" w14:textId="77777777" w:rsidR="001B7019" w:rsidRDefault="001B7019" w:rsidP="006A2A5B">
      <w:pPr>
        <w:widowControl w:val="0"/>
        <w:autoSpaceDE w:val="0"/>
        <w:autoSpaceDN w:val="0"/>
        <w:adjustRightInd w:val="0"/>
        <w:spacing w:line="276" w:lineRule="auto"/>
        <w:jc w:val="both"/>
        <w:rPr>
          <w:rFonts w:cs="Arial"/>
          <w:sz w:val="21"/>
          <w:szCs w:val="21"/>
          <w:lang w:val="cs-CZ"/>
        </w:rPr>
      </w:pPr>
    </w:p>
    <w:p w14:paraId="73423EE0" w14:textId="77777777" w:rsidR="001B7019" w:rsidRDefault="001B7019" w:rsidP="006A2A5B">
      <w:pPr>
        <w:widowControl w:val="0"/>
        <w:autoSpaceDE w:val="0"/>
        <w:autoSpaceDN w:val="0"/>
        <w:adjustRightInd w:val="0"/>
        <w:spacing w:line="276" w:lineRule="auto"/>
        <w:jc w:val="both"/>
        <w:rPr>
          <w:rFonts w:cs="Arial"/>
          <w:sz w:val="21"/>
          <w:szCs w:val="21"/>
          <w:lang w:val="cs-CZ"/>
        </w:rPr>
      </w:pPr>
      <w:r>
        <w:rPr>
          <w:rFonts w:cs="Arial"/>
          <w:sz w:val="21"/>
          <w:szCs w:val="21"/>
          <w:lang w:val="cs-CZ"/>
        </w:rPr>
        <w:t>Jan Mladovský, duben 2014</w:t>
      </w:r>
    </w:p>
    <w:p w14:paraId="4F730DD6" w14:textId="77777777" w:rsidR="001B7019" w:rsidRPr="00DB5D49" w:rsidRDefault="001B7019" w:rsidP="006A2A5B">
      <w:pPr>
        <w:widowControl w:val="0"/>
        <w:autoSpaceDE w:val="0"/>
        <w:autoSpaceDN w:val="0"/>
        <w:adjustRightInd w:val="0"/>
        <w:spacing w:line="276" w:lineRule="auto"/>
        <w:rPr>
          <w:rFonts w:cs="Arial"/>
          <w:sz w:val="21"/>
          <w:szCs w:val="21"/>
          <w:lang w:val="cs-CZ"/>
        </w:rPr>
      </w:pPr>
    </w:p>
    <w:p w14:paraId="0BE6AB54" w14:textId="77777777" w:rsidR="001B7019" w:rsidRPr="00DB5D49" w:rsidRDefault="001B7019" w:rsidP="006A2A5B">
      <w:pPr>
        <w:spacing w:line="276" w:lineRule="auto"/>
        <w:rPr>
          <w:rFonts w:cs="Arial"/>
          <w:sz w:val="21"/>
          <w:szCs w:val="21"/>
          <w:lang w:val="cs-CZ"/>
        </w:rPr>
      </w:pPr>
    </w:p>
    <w:p w14:paraId="2B476E2A" w14:textId="77777777" w:rsidR="001B7019" w:rsidRPr="00DB5D49" w:rsidRDefault="001B7019" w:rsidP="006A2A5B">
      <w:pPr>
        <w:spacing w:line="276" w:lineRule="auto"/>
        <w:rPr>
          <w:rFonts w:cs="Arial"/>
          <w:b/>
          <w:sz w:val="21"/>
          <w:szCs w:val="21"/>
          <w:lang w:val="cs-CZ"/>
        </w:rPr>
      </w:pPr>
      <w:r>
        <w:rPr>
          <w:rFonts w:cs="Arial"/>
          <w:b/>
          <w:sz w:val="21"/>
          <w:szCs w:val="21"/>
          <w:lang w:val="cs-CZ"/>
        </w:rPr>
        <w:t>Kurátoři výstavy</w:t>
      </w:r>
    </w:p>
    <w:p w14:paraId="6E5A0105" w14:textId="77777777" w:rsidR="001B7019" w:rsidRPr="00DB5D49" w:rsidRDefault="001B7019" w:rsidP="006A2A5B">
      <w:pPr>
        <w:spacing w:line="276" w:lineRule="auto"/>
        <w:rPr>
          <w:rFonts w:cs="Arial"/>
          <w:sz w:val="21"/>
          <w:szCs w:val="21"/>
          <w:lang w:val="cs-CZ"/>
        </w:rPr>
      </w:pPr>
      <w:r w:rsidRPr="00DB5D49">
        <w:rPr>
          <w:rFonts w:cs="Arial"/>
          <w:sz w:val="21"/>
          <w:szCs w:val="21"/>
          <w:lang w:val="cs-CZ"/>
        </w:rPr>
        <w:t>Jan Mladovský, Matthew Noel-Tod, Jan Stolín,</w:t>
      </w:r>
    </w:p>
    <w:p w14:paraId="0DE60CC3" w14:textId="77777777" w:rsidR="001B7019" w:rsidRPr="00DB5D49" w:rsidRDefault="001B7019" w:rsidP="006A2A5B">
      <w:pPr>
        <w:spacing w:line="276" w:lineRule="auto"/>
        <w:rPr>
          <w:rFonts w:cs="Arial"/>
          <w:sz w:val="21"/>
          <w:szCs w:val="21"/>
          <w:lang w:val="cs-CZ"/>
        </w:rPr>
      </w:pPr>
    </w:p>
    <w:p w14:paraId="4D8456B4" w14:textId="77777777" w:rsidR="001B7019" w:rsidRPr="00DB5D49" w:rsidRDefault="001B7019" w:rsidP="006A2A5B">
      <w:pPr>
        <w:spacing w:line="276" w:lineRule="auto"/>
        <w:rPr>
          <w:rFonts w:cs="Arial"/>
          <w:b/>
          <w:sz w:val="21"/>
          <w:szCs w:val="21"/>
          <w:lang w:val="cs-CZ"/>
        </w:rPr>
      </w:pPr>
      <w:r>
        <w:rPr>
          <w:rFonts w:cs="Arial"/>
          <w:b/>
          <w:sz w:val="21"/>
          <w:szCs w:val="21"/>
          <w:lang w:val="cs-CZ"/>
        </w:rPr>
        <w:t>Kontakt pro média</w:t>
      </w:r>
    </w:p>
    <w:p w14:paraId="4BC7F9C0" w14:textId="77777777" w:rsidR="00E922B0" w:rsidRPr="006E02AB" w:rsidRDefault="00E922B0" w:rsidP="00E922B0">
      <w:pPr>
        <w:spacing w:line="276" w:lineRule="auto"/>
        <w:rPr>
          <w:rFonts w:cs="Arial"/>
          <w:b/>
          <w:sz w:val="21"/>
          <w:szCs w:val="21"/>
          <w:lang w:val="cs-CZ"/>
        </w:rPr>
      </w:pPr>
      <w:r w:rsidRPr="006E02AB">
        <w:rPr>
          <w:rFonts w:cs="Arial"/>
          <w:b/>
          <w:sz w:val="21"/>
          <w:szCs w:val="21"/>
          <w:lang w:val="cs-CZ"/>
        </w:rPr>
        <w:t>Jan Mladovský</w:t>
      </w:r>
    </w:p>
    <w:p w14:paraId="51C50634" w14:textId="77777777" w:rsidR="00E922B0" w:rsidRPr="006E02AB" w:rsidRDefault="00E45AD4" w:rsidP="00E922B0">
      <w:pPr>
        <w:spacing w:line="276" w:lineRule="auto"/>
        <w:rPr>
          <w:rFonts w:cs="Arial"/>
          <w:b/>
          <w:sz w:val="21"/>
          <w:szCs w:val="21"/>
          <w:lang w:val="cs-CZ"/>
        </w:rPr>
      </w:pPr>
      <w:hyperlink r:id="rId11" w:history="1">
        <w:r w:rsidR="00E922B0" w:rsidRPr="006E02AB">
          <w:rPr>
            <w:rStyle w:val="Hyperlink"/>
            <w:rFonts w:cs="Arial"/>
            <w:b/>
            <w:sz w:val="21"/>
            <w:szCs w:val="21"/>
            <w:lang w:val="cs-CZ"/>
          </w:rPr>
          <w:t>mladovsky@gmail.com</w:t>
        </w:r>
      </w:hyperlink>
    </w:p>
    <w:p w14:paraId="0E8BCF5C" w14:textId="61AD0F81" w:rsidR="00E922B0" w:rsidRPr="006E02AB" w:rsidRDefault="00E922B0" w:rsidP="00E922B0">
      <w:pPr>
        <w:spacing w:line="276" w:lineRule="auto"/>
        <w:rPr>
          <w:rFonts w:cs="Arial"/>
          <w:b/>
          <w:sz w:val="21"/>
          <w:szCs w:val="21"/>
          <w:lang w:val="en-US"/>
        </w:rPr>
      </w:pPr>
      <w:r>
        <w:rPr>
          <w:rFonts w:cs="Arial"/>
          <w:b/>
          <w:iCs/>
          <w:sz w:val="21"/>
          <w:szCs w:val="21"/>
          <w:lang w:val="en-US"/>
        </w:rPr>
        <w:t>Plzeňská</w:t>
      </w:r>
      <w:r w:rsidRPr="006E02AB">
        <w:rPr>
          <w:rFonts w:cs="Arial"/>
          <w:b/>
          <w:iCs/>
          <w:sz w:val="21"/>
          <w:szCs w:val="21"/>
          <w:lang w:val="en-US"/>
        </w:rPr>
        <w:t xml:space="preserve"> 129, 150 00 Pra</w:t>
      </w:r>
      <w:r>
        <w:rPr>
          <w:rFonts w:cs="Arial"/>
          <w:b/>
          <w:iCs/>
          <w:sz w:val="21"/>
          <w:szCs w:val="21"/>
          <w:lang w:val="en-US"/>
        </w:rPr>
        <w:t>ha</w:t>
      </w:r>
      <w:r w:rsidRPr="006E02AB">
        <w:rPr>
          <w:rFonts w:cs="Arial"/>
          <w:b/>
          <w:iCs/>
          <w:sz w:val="21"/>
          <w:szCs w:val="21"/>
          <w:lang w:val="en-US"/>
        </w:rPr>
        <w:t xml:space="preserve"> 5 </w:t>
      </w:r>
    </w:p>
    <w:p w14:paraId="249EC76D" w14:textId="77777777" w:rsidR="00E922B0" w:rsidRPr="006E02AB" w:rsidRDefault="00E922B0" w:rsidP="00E922B0">
      <w:pPr>
        <w:spacing w:line="276" w:lineRule="auto"/>
        <w:rPr>
          <w:rFonts w:cs="Arial"/>
          <w:b/>
          <w:sz w:val="21"/>
          <w:szCs w:val="21"/>
          <w:lang w:val="cs-CZ"/>
        </w:rPr>
      </w:pPr>
      <w:r w:rsidRPr="006E02AB">
        <w:rPr>
          <w:rFonts w:cs="Arial"/>
          <w:b/>
          <w:sz w:val="21"/>
          <w:szCs w:val="21"/>
          <w:lang w:val="cs-CZ"/>
        </w:rPr>
        <w:t>+420 604 904 063</w:t>
      </w:r>
    </w:p>
    <w:p w14:paraId="7A55739D" w14:textId="77777777" w:rsidR="00E922B0" w:rsidRPr="006E02AB" w:rsidRDefault="00E922B0" w:rsidP="00E922B0">
      <w:pPr>
        <w:spacing w:line="276" w:lineRule="auto"/>
        <w:rPr>
          <w:rFonts w:cs="Arial"/>
          <w:b/>
          <w:sz w:val="21"/>
          <w:szCs w:val="21"/>
          <w:lang w:val="en-US"/>
        </w:rPr>
      </w:pPr>
      <w:r w:rsidRPr="006E02AB">
        <w:rPr>
          <w:rFonts w:cs="Arial"/>
          <w:b/>
          <w:iCs/>
          <w:sz w:val="21"/>
          <w:szCs w:val="21"/>
          <w:lang w:val="en-US"/>
        </w:rPr>
        <w:t>+420 257 212 091</w:t>
      </w:r>
    </w:p>
    <w:p w14:paraId="3B415821" w14:textId="77777777" w:rsidR="00E922B0" w:rsidRPr="006E02AB" w:rsidRDefault="00E922B0" w:rsidP="00E922B0">
      <w:pPr>
        <w:spacing w:line="276" w:lineRule="auto"/>
        <w:rPr>
          <w:rFonts w:cs="Arial"/>
          <w:b/>
          <w:sz w:val="21"/>
          <w:szCs w:val="21"/>
          <w:lang w:val="cs-CZ"/>
        </w:rPr>
      </w:pPr>
      <w:r w:rsidRPr="006E02AB">
        <w:rPr>
          <w:rFonts w:cs="Arial"/>
          <w:b/>
          <w:iCs/>
          <w:sz w:val="21"/>
          <w:szCs w:val="21"/>
          <w:lang w:val="en-US"/>
        </w:rPr>
        <w:t>+44 7732 676 347</w:t>
      </w:r>
    </w:p>
    <w:p w14:paraId="65AD76AC" w14:textId="77777777" w:rsidR="001B7019" w:rsidRPr="00DB5D49" w:rsidRDefault="001B7019" w:rsidP="006A2A5B">
      <w:pPr>
        <w:spacing w:line="276" w:lineRule="auto"/>
        <w:rPr>
          <w:rFonts w:cs="Arial"/>
          <w:sz w:val="21"/>
          <w:szCs w:val="21"/>
          <w:lang w:val="cs-CZ"/>
        </w:rPr>
      </w:pPr>
    </w:p>
    <w:p w14:paraId="4AAE9207" w14:textId="77777777" w:rsidR="001B7019" w:rsidRPr="00DB5D49" w:rsidRDefault="001B7019" w:rsidP="006A2A5B">
      <w:pPr>
        <w:spacing w:line="276" w:lineRule="auto"/>
        <w:rPr>
          <w:rFonts w:cs="Arial"/>
          <w:sz w:val="21"/>
          <w:szCs w:val="21"/>
          <w:lang w:val="cs-CZ"/>
        </w:rPr>
      </w:pPr>
    </w:p>
    <w:p w14:paraId="262505D0" w14:textId="77777777" w:rsidR="001B7019" w:rsidRPr="00DB5D49" w:rsidRDefault="001B7019" w:rsidP="006A2A5B">
      <w:pPr>
        <w:spacing w:line="276" w:lineRule="auto"/>
        <w:rPr>
          <w:rFonts w:cs="Arial"/>
          <w:sz w:val="21"/>
          <w:szCs w:val="21"/>
        </w:rPr>
      </w:pPr>
      <w:r w:rsidRPr="00DB5D49">
        <w:rPr>
          <w:rFonts w:cs="Arial"/>
          <w:b/>
          <w:sz w:val="21"/>
          <w:szCs w:val="21"/>
        </w:rPr>
        <w:t>Partneři projektu</w:t>
      </w:r>
      <w:r w:rsidRPr="00DB5D49">
        <w:rPr>
          <w:rFonts w:cs="Arial"/>
          <w:sz w:val="21"/>
          <w:szCs w:val="21"/>
        </w:rPr>
        <w:t xml:space="preserve"> </w:t>
      </w:r>
    </w:p>
    <w:p w14:paraId="755CCC49" w14:textId="77777777" w:rsidR="001B7019" w:rsidRPr="00DB5D49" w:rsidRDefault="001B7019" w:rsidP="006A2A5B">
      <w:pPr>
        <w:spacing w:line="276" w:lineRule="auto"/>
        <w:rPr>
          <w:rFonts w:cs="Arial"/>
          <w:sz w:val="21"/>
          <w:szCs w:val="21"/>
          <w:lang w:val="cs-CZ"/>
        </w:rPr>
      </w:pPr>
      <w:r w:rsidRPr="00DB5D49">
        <w:rPr>
          <w:rFonts w:cs="Arial"/>
          <w:sz w:val="21"/>
          <w:szCs w:val="21"/>
          <w:lang w:val="cs-CZ"/>
        </w:rPr>
        <w:t xml:space="preserve">Anifilm </w:t>
      </w:r>
      <w:hyperlink r:id="rId12" w:history="1">
        <w:r w:rsidRPr="00DB5D49">
          <w:rPr>
            <w:rStyle w:val="Hyperlink"/>
            <w:rFonts w:cs="Arial"/>
            <w:sz w:val="21"/>
            <w:szCs w:val="21"/>
            <w:lang w:val="cs-CZ"/>
          </w:rPr>
          <w:t>http://www.anifilm.cz/cs/</w:t>
        </w:r>
      </w:hyperlink>
    </w:p>
    <w:p w14:paraId="0415F08E" w14:textId="77777777" w:rsidR="001B7019" w:rsidRPr="00DB5D49" w:rsidRDefault="001B7019" w:rsidP="006A2A5B">
      <w:pPr>
        <w:spacing w:line="276" w:lineRule="auto"/>
        <w:rPr>
          <w:rFonts w:cs="Arial"/>
          <w:sz w:val="21"/>
          <w:szCs w:val="21"/>
          <w:lang w:val="cs-CZ"/>
        </w:rPr>
      </w:pPr>
      <w:r w:rsidRPr="00DB5D49">
        <w:rPr>
          <w:rFonts w:cs="Arial"/>
          <w:sz w:val="21"/>
          <w:szCs w:val="21"/>
        </w:rPr>
        <w:t>M</w:t>
      </w:r>
      <w:r w:rsidRPr="00DB5D49">
        <w:rPr>
          <w:rFonts w:cs="Arial"/>
          <w:sz w:val="21"/>
          <w:szCs w:val="21"/>
          <w:lang w:val="cs-CZ"/>
        </w:rPr>
        <w:t>ě</w:t>
      </w:r>
      <w:r w:rsidRPr="00DB5D49">
        <w:rPr>
          <w:rFonts w:cs="Arial"/>
          <w:sz w:val="21"/>
          <w:szCs w:val="21"/>
        </w:rPr>
        <w:t xml:space="preserve">sto </w:t>
      </w:r>
      <w:r w:rsidRPr="00DB5D49">
        <w:rPr>
          <w:rFonts w:cs="Arial"/>
          <w:sz w:val="21"/>
          <w:szCs w:val="21"/>
          <w:lang w:val="cs-CZ"/>
        </w:rPr>
        <w:t xml:space="preserve">Třeboň </w:t>
      </w:r>
      <w:hyperlink r:id="rId13" w:history="1">
        <w:r w:rsidRPr="00DB5D49">
          <w:rPr>
            <w:rStyle w:val="Hyperlink"/>
            <w:rFonts w:cs="Arial"/>
            <w:sz w:val="21"/>
            <w:szCs w:val="21"/>
            <w:lang w:val="cs-CZ"/>
          </w:rPr>
          <w:t>http://www.mesto-trebon.cz</w:t>
        </w:r>
      </w:hyperlink>
      <w:r w:rsidRPr="00DB5D49">
        <w:rPr>
          <w:rFonts w:cs="Arial"/>
          <w:sz w:val="21"/>
          <w:szCs w:val="21"/>
          <w:lang w:val="cs-CZ"/>
        </w:rPr>
        <w:t>,</w:t>
      </w:r>
    </w:p>
    <w:p w14:paraId="58BA1794" w14:textId="77777777" w:rsidR="001B7019" w:rsidRPr="00DB5D49" w:rsidRDefault="001B7019" w:rsidP="006A2A5B">
      <w:pPr>
        <w:spacing w:line="276" w:lineRule="auto"/>
        <w:rPr>
          <w:rFonts w:cs="Arial"/>
          <w:sz w:val="21"/>
          <w:szCs w:val="21"/>
          <w:lang w:val="cs-CZ"/>
        </w:rPr>
      </w:pPr>
      <w:r w:rsidRPr="00DB5D49">
        <w:rPr>
          <w:rFonts w:cs="Arial"/>
          <w:sz w:val="21"/>
          <w:szCs w:val="21"/>
          <w:lang w:val="cs-CZ"/>
        </w:rPr>
        <w:t xml:space="preserve">Pivovar Regent </w:t>
      </w:r>
      <w:hyperlink r:id="rId14" w:history="1">
        <w:r w:rsidRPr="00DB5D49">
          <w:rPr>
            <w:rStyle w:val="Hyperlink"/>
            <w:rFonts w:cs="Arial"/>
            <w:sz w:val="21"/>
            <w:szCs w:val="21"/>
            <w:lang w:val="cs-CZ"/>
          </w:rPr>
          <w:t>http://www.pivovar-regent.cz</w:t>
        </w:r>
      </w:hyperlink>
    </w:p>
    <w:p w14:paraId="7627781B" w14:textId="77777777" w:rsidR="001B7019" w:rsidRPr="00DB5D49" w:rsidRDefault="001B7019" w:rsidP="006A2A5B">
      <w:pPr>
        <w:spacing w:line="276" w:lineRule="auto"/>
        <w:rPr>
          <w:rFonts w:cs="Arial"/>
          <w:sz w:val="21"/>
          <w:szCs w:val="21"/>
          <w:lang w:val="en-US"/>
        </w:rPr>
      </w:pPr>
      <w:r w:rsidRPr="00DB5D49">
        <w:rPr>
          <w:rFonts w:cs="Arial"/>
          <w:sz w:val="21"/>
          <w:szCs w:val="21"/>
          <w:lang w:val="en-US"/>
        </w:rPr>
        <w:t xml:space="preserve">Oblastní galerie Liberec LÁZNĚ, </w:t>
      </w:r>
      <w:hyperlink r:id="rId15" w:history="1">
        <w:r w:rsidRPr="00DB5D49">
          <w:rPr>
            <w:rStyle w:val="Hyperlink"/>
            <w:rFonts w:cs="Arial"/>
            <w:sz w:val="21"/>
            <w:szCs w:val="21"/>
            <w:lang w:val="en-US"/>
          </w:rPr>
          <w:t>http://www.ogl.cz</w:t>
        </w:r>
      </w:hyperlink>
    </w:p>
    <w:p w14:paraId="6337A0DD" w14:textId="77777777" w:rsidR="001B7019" w:rsidRPr="00DB5D49" w:rsidRDefault="001B7019" w:rsidP="006A2A5B">
      <w:pPr>
        <w:spacing w:line="276" w:lineRule="auto"/>
        <w:rPr>
          <w:rFonts w:cs="Arial"/>
          <w:sz w:val="21"/>
          <w:szCs w:val="21"/>
          <w:lang w:val="en-US"/>
        </w:rPr>
      </w:pPr>
      <w:r w:rsidRPr="00DB5D49">
        <w:rPr>
          <w:rFonts w:cs="Arial"/>
          <w:sz w:val="21"/>
          <w:szCs w:val="21"/>
          <w:lang w:val="en-US"/>
        </w:rPr>
        <w:t xml:space="preserve">Univerzita Jana Evangelisty Purkyně v Ústí nad Labem </w:t>
      </w:r>
      <w:hyperlink r:id="rId16" w:history="1">
        <w:r w:rsidRPr="00DB5D49">
          <w:rPr>
            <w:rStyle w:val="Hyperlink"/>
            <w:rFonts w:cs="Arial"/>
            <w:sz w:val="21"/>
            <w:szCs w:val="21"/>
            <w:lang w:val="en-US"/>
          </w:rPr>
          <w:t>http://www.ujep.cz/en/welcome.html</w:t>
        </w:r>
      </w:hyperlink>
    </w:p>
    <w:p w14:paraId="68231E44" w14:textId="77777777" w:rsidR="001B7019" w:rsidRPr="00DB5D49" w:rsidRDefault="001B7019" w:rsidP="006A2A5B">
      <w:pPr>
        <w:spacing w:line="276" w:lineRule="auto"/>
        <w:rPr>
          <w:rFonts w:cs="Arial"/>
          <w:sz w:val="21"/>
          <w:szCs w:val="21"/>
          <w:lang w:val="en-US"/>
        </w:rPr>
      </w:pPr>
    </w:p>
    <w:p w14:paraId="264D0AB2" w14:textId="77777777" w:rsidR="001B7019" w:rsidRPr="00DB5D49" w:rsidRDefault="001B7019" w:rsidP="006A2A5B">
      <w:pPr>
        <w:spacing w:line="276" w:lineRule="auto"/>
        <w:rPr>
          <w:rFonts w:cs="Arial"/>
          <w:b/>
          <w:sz w:val="21"/>
          <w:szCs w:val="21"/>
          <w:lang w:val="en-US"/>
        </w:rPr>
      </w:pPr>
      <w:r>
        <w:rPr>
          <w:rFonts w:cs="Arial"/>
          <w:b/>
          <w:sz w:val="21"/>
          <w:szCs w:val="21"/>
          <w:lang w:val="en-US"/>
        </w:rPr>
        <w:t>Produkce</w:t>
      </w:r>
    </w:p>
    <w:p w14:paraId="74A00908" w14:textId="77777777" w:rsidR="001B7019" w:rsidRPr="00DB5D49" w:rsidRDefault="001B7019" w:rsidP="006A2A5B">
      <w:pPr>
        <w:spacing w:line="276" w:lineRule="auto"/>
        <w:rPr>
          <w:rFonts w:cs="Arial"/>
          <w:sz w:val="21"/>
          <w:szCs w:val="21"/>
          <w:lang w:val="en-US"/>
        </w:rPr>
      </w:pPr>
      <w:r w:rsidRPr="00DB5D49">
        <w:rPr>
          <w:rFonts w:cs="Arial"/>
          <w:sz w:val="21"/>
          <w:szCs w:val="21"/>
          <w:lang w:val="en-US"/>
        </w:rPr>
        <w:t xml:space="preserve">Art Direct,o.s. </w:t>
      </w:r>
      <w:hyperlink r:id="rId17" w:history="1">
        <w:r w:rsidRPr="00DB5D49">
          <w:rPr>
            <w:rStyle w:val="Hyperlink"/>
            <w:rFonts w:cs="Arial"/>
            <w:sz w:val="21"/>
            <w:szCs w:val="21"/>
            <w:lang w:val="en-US"/>
          </w:rPr>
          <w:t>http://artdirect.cz</w:t>
        </w:r>
      </w:hyperlink>
    </w:p>
    <w:p w14:paraId="3A8764DA" w14:textId="77777777" w:rsidR="00FE56E5" w:rsidRDefault="00FE56E5" w:rsidP="001B7019">
      <w:pPr>
        <w:jc w:val="both"/>
        <w:rPr>
          <w:lang w:val="en-US"/>
        </w:rPr>
      </w:pPr>
    </w:p>
    <w:p w14:paraId="1CC06B65" w14:textId="77777777" w:rsidR="00BD2FA9" w:rsidRDefault="00BD2FA9" w:rsidP="001B7019">
      <w:pPr>
        <w:jc w:val="both"/>
        <w:rPr>
          <w:lang w:val="en-US"/>
        </w:rPr>
      </w:pPr>
    </w:p>
    <w:p w14:paraId="53519EE0" w14:textId="77777777" w:rsidR="00FE5B22" w:rsidRDefault="00FE5B22" w:rsidP="00BD2FA9">
      <w:pPr>
        <w:rPr>
          <w:lang w:val="en-US"/>
        </w:rPr>
      </w:pPr>
    </w:p>
    <w:p w14:paraId="66663F58" w14:textId="77777777" w:rsidR="00BD2FA9" w:rsidRPr="008B7E88" w:rsidRDefault="00BD2FA9" w:rsidP="00BD2FA9">
      <w:pPr>
        <w:rPr>
          <w:b/>
          <w:sz w:val="21"/>
          <w:szCs w:val="21"/>
          <w:lang w:val="cs-CZ"/>
        </w:rPr>
      </w:pPr>
      <w:r w:rsidRPr="008B7E88">
        <w:rPr>
          <w:b/>
          <w:sz w:val="21"/>
          <w:szCs w:val="21"/>
          <w:lang w:val="cs-CZ"/>
        </w:rPr>
        <w:t>Exhibition REKURZE 1.618</w:t>
      </w:r>
    </w:p>
    <w:p w14:paraId="7B9912DE" w14:textId="77777777" w:rsidR="00BD2FA9" w:rsidRPr="00336AF6" w:rsidRDefault="00BD2FA9" w:rsidP="00BD2FA9">
      <w:pPr>
        <w:spacing w:line="276" w:lineRule="auto"/>
        <w:jc w:val="both"/>
        <w:rPr>
          <w:rFonts w:cs="Arial"/>
          <w:sz w:val="21"/>
          <w:szCs w:val="21"/>
          <w:lang w:val="en-US"/>
        </w:rPr>
      </w:pPr>
      <w:r>
        <w:rPr>
          <w:rFonts w:cs="Arial"/>
          <w:sz w:val="21"/>
          <w:szCs w:val="21"/>
          <w:lang w:val="en-US"/>
        </w:rPr>
        <w:t>Galery Bohemia</w:t>
      </w:r>
      <w:r w:rsidRPr="00336AF6">
        <w:rPr>
          <w:rFonts w:cs="Arial"/>
          <w:sz w:val="21"/>
          <w:szCs w:val="21"/>
          <w:lang w:val="en-US"/>
        </w:rPr>
        <w:t xml:space="preserve"> Regent</w:t>
      </w:r>
      <w:r>
        <w:rPr>
          <w:rFonts w:cs="Arial"/>
          <w:sz w:val="21"/>
          <w:szCs w:val="21"/>
          <w:lang w:val="en-US"/>
        </w:rPr>
        <w:t xml:space="preserve">  07.</w:t>
      </w:r>
      <w:r w:rsidRPr="00336AF6">
        <w:rPr>
          <w:rFonts w:cs="Arial"/>
          <w:sz w:val="21"/>
          <w:szCs w:val="21"/>
          <w:lang w:val="en-US"/>
        </w:rPr>
        <w:t xml:space="preserve"> 05. – 25. 05. 2014</w:t>
      </w:r>
    </w:p>
    <w:p w14:paraId="3A75D12D" w14:textId="77777777" w:rsidR="00BD2FA9" w:rsidRDefault="00BD2FA9" w:rsidP="00BD2FA9">
      <w:pPr>
        <w:spacing w:line="276" w:lineRule="auto"/>
        <w:jc w:val="both"/>
        <w:rPr>
          <w:rFonts w:cs="Arial"/>
          <w:sz w:val="21"/>
          <w:szCs w:val="21"/>
          <w:lang w:val="en-US"/>
        </w:rPr>
      </w:pPr>
      <w:r w:rsidRPr="00336AF6">
        <w:rPr>
          <w:rFonts w:cs="Arial"/>
          <w:sz w:val="21"/>
          <w:szCs w:val="21"/>
          <w:lang w:val="en-US"/>
        </w:rPr>
        <w:t>Trocnovské nám. 124</w:t>
      </w:r>
    </w:p>
    <w:p w14:paraId="54E66F02" w14:textId="77777777" w:rsidR="00BD2FA9" w:rsidRDefault="00BD2FA9" w:rsidP="00BD2FA9">
      <w:pPr>
        <w:spacing w:line="276" w:lineRule="auto"/>
        <w:jc w:val="both"/>
        <w:rPr>
          <w:rFonts w:cs="Arial"/>
          <w:sz w:val="21"/>
          <w:szCs w:val="21"/>
          <w:lang w:val="en-US"/>
        </w:rPr>
      </w:pPr>
      <w:r>
        <w:rPr>
          <w:rFonts w:cs="Arial"/>
          <w:sz w:val="21"/>
          <w:szCs w:val="21"/>
          <w:lang w:val="en-US"/>
        </w:rPr>
        <w:t xml:space="preserve">379 01 </w:t>
      </w:r>
      <w:r w:rsidRPr="00336AF6">
        <w:rPr>
          <w:rFonts w:cs="Arial"/>
          <w:sz w:val="21"/>
          <w:szCs w:val="21"/>
          <w:lang w:val="en-US"/>
        </w:rPr>
        <w:t>Třeboň</w:t>
      </w:r>
    </w:p>
    <w:p w14:paraId="273D7A64" w14:textId="77777777" w:rsidR="00BD2FA9" w:rsidRPr="00336AF6" w:rsidRDefault="00BD2FA9" w:rsidP="00BD2FA9">
      <w:pPr>
        <w:spacing w:line="276" w:lineRule="auto"/>
        <w:jc w:val="both"/>
        <w:rPr>
          <w:rFonts w:cs="Arial"/>
          <w:sz w:val="21"/>
          <w:szCs w:val="21"/>
          <w:lang w:val="en-US"/>
        </w:rPr>
      </w:pPr>
      <w:r>
        <w:rPr>
          <w:rFonts w:cs="Arial"/>
          <w:sz w:val="21"/>
          <w:szCs w:val="21"/>
          <w:lang w:val="en-US"/>
        </w:rPr>
        <w:t>Czech Republic</w:t>
      </w:r>
    </w:p>
    <w:p w14:paraId="7C8D1FEC" w14:textId="77777777" w:rsidR="00BD2FA9" w:rsidRPr="00BE6EF0" w:rsidRDefault="00BD2FA9" w:rsidP="00BD2FA9">
      <w:pPr>
        <w:rPr>
          <w:sz w:val="21"/>
          <w:szCs w:val="21"/>
          <w:lang w:val="cs-CZ"/>
        </w:rPr>
      </w:pPr>
    </w:p>
    <w:p w14:paraId="4D0E9985" w14:textId="77777777" w:rsidR="00BD2FA9" w:rsidRPr="00BE6EF0" w:rsidRDefault="00BD2FA9" w:rsidP="00BD2FA9">
      <w:pPr>
        <w:rPr>
          <w:sz w:val="21"/>
          <w:szCs w:val="21"/>
          <w:lang w:val="cs-CZ"/>
        </w:rPr>
      </w:pPr>
    </w:p>
    <w:p w14:paraId="442455AA" w14:textId="77777777" w:rsidR="00BD2FA9" w:rsidRPr="008B7E88" w:rsidRDefault="00BD2FA9" w:rsidP="00BD2FA9">
      <w:pPr>
        <w:jc w:val="both"/>
        <w:rPr>
          <w:b/>
          <w:sz w:val="21"/>
          <w:szCs w:val="21"/>
        </w:rPr>
      </w:pPr>
      <w:r w:rsidRPr="008B7E88">
        <w:rPr>
          <w:b/>
          <w:sz w:val="21"/>
          <w:szCs w:val="21"/>
        </w:rPr>
        <w:t>Press Release</w:t>
      </w:r>
    </w:p>
    <w:p w14:paraId="40F72623" w14:textId="77777777" w:rsidR="00BD2FA9" w:rsidRPr="00BE6EF0" w:rsidRDefault="00BD2FA9" w:rsidP="00BD2FA9">
      <w:pPr>
        <w:jc w:val="both"/>
        <w:rPr>
          <w:sz w:val="21"/>
          <w:szCs w:val="21"/>
        </w:rPr>
      </w:pPr>
    </w:p>
    <w:p w14:paraId="647EDC36" w14:textId="2A57E16E" w:rsidR="00BD2FA9" w:rsidRPr="00BE6EF0" w:rsidRDefault="00BD2FA9" w:rsidP="00BD2FA9">
      <w:pPr>
        <w:jc w:val="both"/>
        <w:rPr>
          <w:sz w:val="21"/>
          <w:szCs w:val="21"/>
        </w:rPr>
      </w:pPr>
      <w:r w:rsidRPr="00BE6EF0">
        <w:rPr>
          <w:sz w:val="21"/>
          <w:szCs w:val="21"/>
        </w:rPr>
        <w:t>This is a video art exhibition comparing two cultural centres. Apart from a few exceptions, participating artists are mainly members the London and Prague art scenes</w:t>
      </w:r>
      <w:r>
        <w:rPr>
          <w:sz w:val="21"/>
          <w:szCs w:val="21"/>
        </w:rPr>
        <w:t>.</w:t>
      </w:r>
      <w:r w:rsidRPr="00BE6EF0">
        <w:rPr>
          <w:sz w:val="21"/>
          <w:szCs w:val="21"/>
        </w:rPr>
        <w:t xml:space="preserve"> </w:t>
      </w:r>
      <w:r>
        <w:rPr>
          <w:sz w:val="21"/>
          <w:szCs w:val="21"/>
        </w:rPr>
        <w:t>T</w:t>
      </w:r>
      <w:r w:rsidRPr="00BE6EF0">
        <w:rPr>
          <w:sz w:val="21"/>
          <w:szCs w:val="21"/>
        </w:rPr>
        <w:t xml:space="preserve">he group of artists </w:t>
      </w:r>
      <w:r>
        <w:rPr>
          <w:sz w:val="21"/>
          <w:szCs w:val="21"/>
        </w:rPr>
        <w:t>f</w:t>
      </w:r>
      <w:r w:rsidRPr="00BE6EF0">
        <w:rPr>
          <w:sz w:val="21"/>
          <w:szCs w:val="21"/>
        </w:rPr>
        <w:t xml:space="preserve">rom London is of the younger and middle generation </w:t>
      </w:r>
      <w:r>
        <w:rPr>
          <w:sz w:val="21"/>
          <w:szCs w:val="21"/>
        </w:rPr>
        <w:t>and includes</w:t>
      </w:r>
      <w:r w:rsidRPr="00BE6EF0">
        <w:rPr>
          <w:sz w:val="21"/>
          <w:szCs w:val="21"/>
        </w:rPr>
        <w:t xml:space="preserve"> the latest Turner Prize winner Laure Prouvost. The Prague group is generationally wider dispersed but in both cases the choice of artists </w:t>
      </w:r>
      <w:r>
        <w:rPr>
          <w:sz w:val="21"/>
          <w:szCs w:val="21"/>
        </w:rPr>
        <w:t xml:space="preserve">is trying to </w:t>
      </w:r>
      <w:r w:rsidR="00E45AD4">
        <w:rPr>
          <w:sz w:val="21"/>
          <w:szCs w:val="21"/>
        </w:rPr>
        <w:t>achieve</w:t>
      </w:r>
      <w:bookmarkStart w:id="0" w:name="_GoBack"/>
      <w:bookmarkEnd w:id="0"/>
      <w:r w:rsidRPr="00BE6EF0">
        <w:rPr>
          <w:sz w:val="21"/>
          <w:szCs w:val="21"/>
        </w:rPr>
        <w:t xml:space="preserve"> a representative and balanced exhibition, which at the same time reflects the full range of the contemporary video art practice.</w:t>
      </w:r>
    </w:p>
    <w:p w14:paraId="71D2F91A" w14:textId="77777777" w:rsidR="00BD2FA9" w:rsidRPr="00BE6EF0" w:rsidRDefault="00BD2FA9" w:rsidP="00BD2FA9">
      <w:pPr>
        <w:jc w:val="both"/>
        <w:rPr>
          <w:sz w:val="21"/>
          <w:szCs w:val="21"/>
        </w:rPr>
      </w:pPr>
    </w:p>
    <w:p w14:paraId="45AB5374" w14:textId="77777777" w:rsidR="00BD2FA9" w:rsidRDefault="00BD2FA9" w:rsidP="00BD2FA9">
      <w:pPr>
        <w:jc w:val="both"/>
        <w:rPr>
          <w:sz w:val="21"/>
          <w:szCs w:val="21"/>
          <w:lang w:val="cs-CZ"/>
        </w:rPr>
      </w:pPr>
      <w:r w:rsidRPr="00BE6EF0">
        <w:rPr>
          <w:sz w:val="21"/>
          <w:szCs w:val="21"/>
          <w:lang w:val="cs-CZ"/>
        </w:rPr>
        <w:t>Mark Aerial Waller | Zbyněk Baladrán | Daniela Baráčková | George Barber | Sebastian Buerkner | Jiří David | Redmond Entwistle | Dan Hanzlík | Anja Kirschner &amp; David Panos | Radim Labuda | Adam Leech | Jan Mladovský | Pavel Mrkus | Matthew Noel-Tod | Hannah Perry | Laure Prouvost | Clunie Reid | Rachel Reupke | Jan Stolín | Viktor Takáč | Maija Timonen | Tomáš Werner | Martin Zet | Petr Zubek</w:t>
      </w:r>
    </w:p>
    <w:p w14:paraId="58AD7077" w14:textId="77777777" w:rsidR="00BD2FA9" w:rsidRPr="00BE6EF0" w:rsidRDefault="00BD2FA9" w:rsidP="00BD2FA9">
      <w:pPr>
        <w:jc w:val="both"/>
        <w:rPr>
          <w:sz w:val="21"/>
          <w:szCs w:val="21"/>
          <w:lang w:val="cs-CZ"/>
        </w:rPr>
      </w:pPr>
    </w:p>
    <w:p w14:paraId="10C07194" w14:textId="77777777" w:rsidR="00BD2FA9" w:rsidRPr="00BE6EF0" w:rsidRDefault="00BD2FA9" w:rsidP="00BD2FA9">
      <w:pPr>
        <w:jc w:val="both"/>
        <w:rPr>
          <w:sz w:val="21"/>
          <w:szCs w:val="21"/>
        </w:rPr>
      </w:pPr>
      <w:r>
        <w:rPr>
          <w:sz w:val="21"/>
          <w:szCs w:val="21"/>
        </w:rPr>
        <w:t>V</w:t>
      </w:r>
      <w:r w:rsidRPr="00BE6EF0">
        <w:rPr>
          <w:sz w:val="21"/>
          <w:szCs w:val="21"/>
        </w:rPr>
        <w:t>ideo a</w:t>
      </w:r>
      <w:r>
        <w:rPr>
          <w:sz w:val="21"/>
          <w:szCs w:val="21"/>
        </w:rPr>
        <w:t>rt</w:t>
      </w:r>
      <w:r w:rsidRPr="00BE6EF0">
        <w:rPr>
          <w:sz w:val="21"/>
          <w:szCs w:val="21"/>
        </w:rPr>
        <w:t xml:space="preserve"> has an equally strong tradition in both places. </w:t>
      </w:r>
      <w:r>
        <w:rPr>
          <w:sz w:val="21"/>
          <w:szCs w:val="21"/>
        </w:rPr>
        <w:t>G</w:t>
      </w:r>
      <w:r w:rsidRPr="00BE6EF0">
        <w:rPr>
          <w:sz w:val="21"/>
          <w:szCs w:val="21"/>
        </w:rPr>
        <w:t>iven the different cultural and historical developments</w:t>
      </w:r>
      <w:r>
        <w:rPr>
          <w:sz w:val="21"/>
          <w:szCs w:val="21"/>
        </w:rPr>
        <w:t>,</w:t>
      </w:r>
      <w:r w:rsidRPr="00BE6EF0">
        <w:rPr>
          <w:sz w:val="21"/>
          <w:szCs w:val="21"/>
        </w:rPr>
        <w:t xml:space="preserve"> </w:t>
      </w:r>
      <w:r>
        <w:rPr>
          <w:sz w:val="21"/>
          <w:szCs w:val="21"/>
        </w:rPr>
        <w:t>each centre has its</w:t>
      </w:r>
      <w:r w:rsidRPr="00BE6EF0">
        <w:rPr>
          <w:sz w:val="21"/>
          <w:szCs w:val="21"/>
        </w:rPr>
        <w:t xml:space="preserve"> own specific characteristics. London in the last twenty years has become a multicultural centre open to globalized world thanks in part to artists from all corners of the globe, who have been coming to live and work there, which can not be said about Prague. Although the Prague art scene is trying to be open, it remains with some exceptions more isolated and introspective than it would seem at first glance. The result is an interesting confrontation. </w:t>
      </w:r>
      <w:r>
        <w:rPr>
          <w:sz w:val="21"/>
          <w:szCs w:val="21"/>
        </w:rPr>
        <w:t xml:space="preserve">The </w:t>
      </w:r>
      <w:r w:rsidRPr="00BE6EF0">
        <w:rPr>
          <w:sz w:val="21"/>
          <w:szCs w:val="21"/>
        </w:rPr>
        <w:t>London video pieces</w:t>
      </w:r>
      <w:r>
        <w:rPr>
          <w:sz w:val="21"/>
          <w:szCs w:val="21"/>
        </w:rPr>
        <w:t xml:space="preserve"> in the exhibition</w:t>
      </w:r>
      <w:r w:rsidRPr="00BE6EF0">
        <w:rPr>
          <w:sz w:val="21"/>
          <w:szCs w:val="21"/>
        </w:rPr>
        <w:t xml:space="preserve"> are</w:t>
      </w:r>
      <w:r>
        <w:rPr>
          <w:sz w:val="21"/>
          <w:szCs w:val="21"/>
        </w:rPr>
        <w:t xml:space="preserve"> on the whole</w:t>
      </w:r>
      <w:r w:rsidRPr="00BE6EF0">
        <w:rPr>
          <w:sz w:val="21"/>
          <w:szCs w:val="21"/>
        </w:rPr>
        <w:t xml:space="preserve"> more epic, reflecting certain nostalgia for the condition before cultural globalization and offering a critical view of the current fragmentary reality. </w:t>
      </w:r>
      <w:r>
        <w:rPr>
          <w:sz w:val="21"/>
          <w:szCs w:val="21"/>
        </w:rPr>
        <w:t xml:space="preserve">The </w:t>
      </w:r>
      <w:r w:rsidRPr="00BE6EF0">
        <w:rPr>
          <w:sz w:val="21"/>
          <w:szCs w:val="21"/>
        </w:rPr>
        <w:t>Prague creations</w:t>
      </w:r>
      <w:r>
        <w:rPr>
          <w:sz w:val="21"/>
          <w:szCs w:val="21"/>
        </w:rPr>
        <w:t xml:space="preserve"> reflect more </w:t>
      </w:r>
      <w:r w:rsidRPr="00BE6EF0">
        <w:rPr>
          <w:sz w:val="21"/>
          <w:szCs w:val="21"/>
        </w:rPr>
        <w:t xml:space="preserve">the isolated, individualized </w:t>
      </w:r>
      <w:r>
        <w:rPr>
          <w:sz w:val="21"/>
          <w:szCs w:val="21"/>
        </w:rPr>
        <w:t xml:space="preserve">life </w:t>
      </w:r>
      <w:r w:rsidRPr="00BE6EF0">
        <w:rPr>
          <w:sz w:val="21"/>
          <w:szCs w:val="21"/>
        </w:rPr>
        <w:t>experience and</w:t>
      </w:r>
      <w:r>
        <w:rPr>
          <w:sz w:val="21"/>
          <w:szCs w:val="21"/>
        </w:rPr>
        <w:t xml:space="preserve"> the desire to</w:t>
      </w:r>
      <w:r w:rsidRPr="00BE6EF0">
        <w:rPr>
          <w:sz w:val="21"/>
          <w:szCs w:val="21"/>
        </w:rPr>
        <w:t xml:space="preserve"> reach some universal values ​​employing irony of </w:t>
      </w:r>
      <w:r>
        <w:rPr>
          <w:sz w:val="21"/>
          <w:szCs w:val="21"/>
        </w:rPr>
        <w:t>the social conditions, or sometimes refer</w:t>
      </w:r>
      <w:r w:rsidRPr="00BE6EF0">
        <w:rPr>
          <w:sz w:val="21"/>
          <w:szCs w:val="21"/>
        </w:rPr>
        <w:t xml:space="preserve"> to the spiritual dimensions that are currently in short supply.</w:t>
      </w:r>
    </w:p>
    <w:p w14:paraId="41D20745" w14:textId="77777777" w:rsidR="00BD2FA9" w:rsidRPr="00BE6EF0" w:rsidRDefault="00BD2FA9" w:rsidP="00BD2FA9">
      <w:pPr>
        <w:jc w:val="both"/>
        <w:rPr>
          <w:sz w:val="21"/>
          <w:szCs w:val="21"/>
        </w:rPr>
      </w:pPr>
    </w:p>
    <w:p w14:paraId="316DA700" w14:textId="77777777" w:rsidR="00BD2FA9" w:rsidRPr="00BE6EF0" w:rsidRDefault="00BD2FA9" w:rsidP="00BD2FA9">
      <w:pPr>
        <w:jc w:val="both"/>
        <w:rPr>
          <w:sz w:val="21"/>
          <w:szCs w:val="21"/>
          <w:lang w:val="en-US"/>
        </w:rPr>
      </w:pPr>
      <w:r w:rsidRPr="00BE6EF0">
        <w:rPr>
          <w:sz w:val="21"/>
          <w:szCs w:val="21"/>
        </w:rPr>
        <w:t>The exhibition also looks at video art ver</w:t>
      </w:r>
      <w:r>
        <w:rPr>
          <w:sz w:val="21"/>
          <w:szCs w:val="21"/>
        </w:rPr>
        <w:t>sus film thanks to the Anifilm Film F</w:t>
      </w:r>
      <w:r w:rsidRPr="00BE6EF0">
        <w:rPr>
          <w:sz w:val="21"/>
          <w:szCs w:val="21"/>
        </w:rPr>
        <w:t xml:space="preserve">estival, which runs in Trebon at the same time. </w:t>
      </w:r>
      <w:r w:rsidRPr="00BE6EF0">
        <w:rPr>
          <w:sz w:val="21"/>
          <w:szCs w:val="21"/>
          <w:lang w:val="en-US"/>
        </w:rPr>
        <w:t>The relationship between fine art and film is a well-established discourse, which plays an important role in development of art and cinema in both countries. REKURZE 1.618 can be seen in</w:t>
      </w:r>
      <w:r>
        <w:rPr>
          <w:sz w:val="21"/>
          <w:szCs w:val="21"/>
          <w:lang w:val="en-US"/>
        </w:rPr>
        <w:t xml:space="preserve"> the</w:t>
      </w:r>
      <w:r w:rsidRPr="00BE6EF0">
        <w:rPr>
          <w:sz w:val="21"/>
          <w:szCs w:val="21"/>
          <w:lang w:val="en-US"/>
        </w:rPr>
        <w:t xml:space="preserve"> light of continuation of this discourse.</w:t>
      </w:r>
    </w:p>
    <w:p w14:paraId="56AC8909" w14:textId="77777777" w:rsidR="00BD2FA9" w:rsidRPr="00BE6EF0" w:rsidRDefault="00BD2FA9" w:rsidP="00BD2FA9">
      <w:pPr>
        <w:jc w:val="both"/>
        <w:rPr>
          <w:sz w:val="21"/>
          <w:szCs w:val="21"/>
          <w:lang w:val="en-US"/>
        </w:rPr>
      </w:pPr>
    </w:p>
    <w:p w14:paraId="3411F689" w14:textId="77777777" w:rsidR="00BD2FA9" w:rsidRPr="00BE6EF0" w:rsidRDefault="00BD2FA9" w:rsidP="00BD2FA9">
      <w:pPr>
        <w:jc w:val="both"/>
        <w:rPr>
          <w:sz w:val="21"/>
          <w:szCs w:val="21"/>
          <w:lang w:val="en-US"/>
        </w:rPr>
      </w:pPr>
      <w:r w:rsidRPr="00BE6EF0">
        <w:rPr>
          <w:sz w:val="21"/>
          <w:szCs w:val="21"/>
          <w:lang w:val="en-US"/>
        </w:rPr>
        <w:t xml:space="preserve">One of the differences between film and video art is that of presentation. Film is generally a collective audience experience of one performance screening with set beginning and end, while video art is mostly one-to-one experience in the context of an art gallery where the piece of video art runs continuously in a loop and the viewer can watch the presentation as long as he/she wants. </w:t>
      </w:r>
    </w:p>
    <w:p w14:paraId="302BBE90" w14:textId="77777777" w:rsidR="00BD2FA9" w:rsidRPr="00BE6EF0" w:rsidRDefault="00BD2FA9" w:rsidP="00BD2FA9">
      <w:pPr>
        <w:jc w:val="both"/>
        <w:rPr>
          <w:sz w:val="21"/>
          <w:szCs w:val="21"/>
          <w:lang w:val="en-US"/>
        </w:rPr>
      </w:pPr>
      <w:r w:rsidRPr="00BE6EF0">
        <w:rPr>
          <w:sz w:val="21"/>
          <w:szCs w:val="21"/>
          <w:lang w:val="en-US"/>
        </w:rPr>
        <w:t xml:space="preserve"> </w:t>
      </w:r>
    </w:p>
    <w:p w14:paraId="193A5728" w14:textId="77777777" w:rsidR="00BD2FA9" w:rsidRPr="00BE6EF0" w:rsidRDefault="00BD2FA9" w:rsidP="00BD2FA9">
      <w:pPr>
        <w:jc w:val="both"/>
        <w:rPr>
          <w:sz w:val="21"/>
          <w:szCs w:val="21"/>
          <w:lang w:val="en-US"/>
        </w:rPr>
      </w:pPr>
      <w:r w:rsidRPr="00BE6EF0">
        <w:rPr>
          <w:sz w:val="21"/>
          <w:szCs w:val="21"/>
          <w:lang w:val="en-US"/>
        </w:rPr>
        <w:t xml:space="preserve">The repeated viewing can give rise to sense of RECURSION and in the case of sympathetic viewing it does not take long before a good work of art begins to reveal its magic, not unlike the repetition of the famous Fibonacci sequence, which does not take long before it reaches the rather exact approximation of satisfying proportions of the magic Golden Ratio number 1.618…  </w:t>
      </w:r>
    </w:p>
    <w:p w14:paraId="6E2E5FE3" w14:textId="77777777" w:rsidR="00BD2FA9" w:rsidRPr="00BE6EF0" w:rsidRDefault="00BD2FA9" w:rsidP="00BD2FA9">
      <w:pPr>
        <w:jc w:val="both"/>
        <w:rPr>
          <w:sz w:val="21"/>
          <w:szCs w:val="21"/>
          <w:lang w:val="en-US"/>
        </w:rPr>
      </w:pPr>
      <w:r w:rsidRPr="00BE6EF0">
        <w:rPr>
          <w:sz w:val="21"/>
          <w:szCs w:val="21"/>
          <w:lang w:val="en-US"/>
        </w:rPr>
        <w:t xml:space="preserve"> </w:t>
      </w:r>
    </w:p>
    <w:p w14:paraId="042176D0" w14:textId="77777777" w:rsidR="00BD2FA9" w:rsidRDefault="00BD2FA9" w:rsidP="00BD2FA9">
      <w:pPr>
        <w:jc w:val="both"/>
        <w:rPr>
          <w:sz w:val="21"/>
          <w:szCs w:val="21"/>
          <w:lang w:val="en-US"/>
        </w:rPr>
      </w:pPr>
      <w:r w:rsidRPr="00BE6EF0">
        <w:rPr>
          <w:sz w:val="21"/>
          <w:szCs w:val="21"/>
          <w:lang w:val="en-US"/>
        </w:rPr>
        <w:t>1 : 1 = 1  |  2 : 1 = 2  |  3 : 2 = 1.5  |  5 : 3 = 1,666 ...  |  8 : 5 = 1,6  |  13 : 8 = 1.625 ...  |  21 : 13 = 1,615 ...  |  34 : 21 = 1,619 ...  |  55 : 34 = 1,617 ... |  89 : 55 = 1,618 ...</w:t>
      </w:r>
    </w:p>
    <w:p w14:paraId="12D7BA0B" w14:textId="77777777" w:rsidR="00BD2FA9" w:rsidRDefault="00BD2FA9" w:rsidP="00BD2FA9">
      <w:pPr>
        <w:rPr>
          <w:sz w:val="21"/>
          <w:szCs w:val="21"/>
          <w:lang w:val="en-US"/>
        </w:rPr>
      </w:pPr>
    </w:p>
    <w:p w14:paraId="7908FF79" w14:textId="77777777" w:rsidR="00BD2FA9" w:rsidRDefault="00BD2FA9" w:rsidP="00BD2FA9">
      <w:pPr>
        <w:rPr>
          <w:sz w:val="21"/>
          <w:szCs w:val="21"/>
          <w:lang w:val="en-US"/>
        </w:rPr>
      </w:pPr>
      <w:r>
        <w:rPr>
          <w:sz w:val="21"/>
          <w:szCs w:val="21"/>
          <w:lang w:val="en-US"/>
        </w:rPr>
        <w:t>Jnan Mladovsky, April 2014</w:t>
      </w:r>
    </w:p>
    <w:p w14:paraId="693DD019" w14:textId="77777777" w:rsidR="00BD2FA9" w:rsidRDefault="00BD2FA9" w:rsidP="00BD2FA9">
      <w:pPr>
        <w:rPr>
          <w:sz w:val="21"/>
          <w:szCs w:val="21"/>
          <w:lang w:val="en-US"/>
        </w:rPr>
      </w:pPr>
    </w:p>
    <w:p w14:paraId="036534C4" w14:textId="77777777" w:rsidR="00BD2FA9" w:rsidRDefault="00BD2FA9" w:rsidP="00BD2FA9">
      <w:pPr>
        <w:spacing w:line="276" w:lineRule="auto"/>
        <w:ind w:right="362"/>
        <w:jc w:val="both"/>
        <w:rPr>
          <w:rFonts w:cs="Arial"/>
          <w:b/>
          <w:sz w:val="20"/>
          <w:szCs w:val="20"/>
        </w:rPr>
      </w:pPr>
      <w:r w:rsidRPr="00C430FF">
        <w:rPr>
          <w:rFonts w:cs="Arial"/>
          <w:b/>
          <w:sz w:val="20"/>
          <w:szCs w:val="20"/>
        </w:rPr>
        <w:t>More about the project</w:t>
      </w:r>
    </w:p>
    <w:p w14:paraId="5CA5E2F9" w14:textId="77777777" w:rsidR="00BD2FA9" w:rsidRDefault="00BD2FA9" w:rsidP="00BD2FA9">
      <w:pPr>
        <w:spacing w:line="276" w:lineRule="auto"/>
        <w:ind w:right="362"/>
        <w:jc w:val="both"/>
        <w:rPr>
          <w:rFonts w:cs="Arial"/>
          <w:b/>
          <w:sz w:val="20"/>
          <w:szCs w:val="20"/>
        </w:rPr>
      </w:pPr>
    </w:p>
    <w:p w14:paraId="630144E5" w14:textId="77777777" w:rsidR="00BD2FA9" w:rsidRPr="00C430FF" w:rsidRDefault="00BD2FA9" w:rsidP="00BD2FA9">
      <w:pPr>
        <w:spacing w:line="276" w:lineRule="auto"/>
        <w:ind w:right="362"/>
        <w:jc w:val="both"/>
        <w:rPr>
          <w:rFonts w:cs="Arial"/>
          <w:sz w:val="20"/>
          <w:szCs w:val="20"/>
          <w:lang w:val="en-US"/>
        </w:rPr>
      </w:pPr>
      <w:r w:rsidRPr="00C430FF">
        <w:rPr>
          <w:rFonts w:cs="Arial"/>
          <w:sz w:val="20"/>
          <w:szCs w:val="20"/>
        </w:rPr>
        <w:t xml:space="preserve">It is </w:t>
      </w:r>
      <w:r>
        <w:rPr>
          <w:rFonts w:cs="Arial"/>
          <w:sz w:val="20"/>
          <w:szCs w:val="20"/>
        </w:rPr>
        <w:t>a touring exhibition initiated and curated by the artist Jan Mladovsk</w:t>
      </w:r>
      <w:r>
        <w:rPr>
          <w:rFonts w:cs="Arial"/>
          <w:sz w:val="20"/>
          <w:szCs w:val="20"/>
          <w:lang w:val="cs-CZ"/>
        </w:rPr>
        <w:t>ý</w:t>
      </w:r>
      <w:r>
        <w:rPr>
          <w:rFonts w:cs="Arial"/>
          <w:sz w:val="20"/>
          <w:szCs w:val="20"/>
        </w:rPr>
        <w:t xml:space="preserve"> with the help of the artist Matthew Noel-Tod and the artist and curator Jan Stol</w:t>
      </w:r>
      <w:r>
        <w:rPr>
          <w:rFonts w:cs="Arial"/>
          <w:sz w:val="20"/>
          <w:szCs w:val="20"/>
          <w:lang w:val="cs-CZ"/>
        </w:rPr>
        <w:t>í</w:t>
      </w:r>
      <w:r>
        <w:rPr>
          <w:rFonts w:cs="Arial"/>
          <w:sz w:val="20"/>
          <w:szCs w:val="20"/>
          <w:lang w:val="en-US"/>
        </w:rPr>
        <w:t xml:space="preserve">n together with the production team Art Direct of Alexandra Karpukhina and </w:t>
      </w:r>
      <w:r w:rsidRPr="00DB5D49">
        <w:rPr>
          <w:rFonts w:cs="Arial"/>
          <w:sz w:val="21"/>
          <w:szCs w:val="21"/>
          <w:lang w:val="cs-CZ"/>
        </w:rPr>
        <w:t>Jonáš Richter</w:t>
      </w:r>
      <w:r>
        <w:rPr>
          <w:rFonts w:cs="Arial"/>
          <w:sz w:val="21"/>
          <w:szCs w:val="21"/>
          <w:lang w:val="cs-CZ"/>
        </w:rPr>
        <w:t>.</w:t>
      </w:r>
    </w:p>
    <w:p w14:paraId="42BCE83F" w14:textId="77777777" w:rsidR="00BD2FA9" w:rsidRDefault="00BD2FA9" w:rsidP="00BD2FA9">
      <w:pPr>
        <w:spacing w:line="276" w:lineRule="auto"/>
        <w:ind w:right="362"/>
        <w:jc w:val="both"/>
        <w:rPr>
          <w:rFonts w:cs="Arial"/>
          <w:sz w:val="20"/>
          <w:szCs w:val="20"/>
        </w:rPr>
      </w:pPr>
    </w:p>
    <w:p w14:paraId="642697AB" w14:textId="77777777" w:rsidR="00BD2FA9" w:rsidRPr="00007D7C" w:rsidRDefault="00BD2FA9" w:rsidP="00BD2FA9">
      <w:pPr>
        <w:spacing w:line="276" w:lineRule="auto"/>
        <w:ind w:right="362"/>
        <w:jc w:val="both"/>
        <w:rPr>
          <w:rFonts w:cs="Arial"/>
          <w:sz w:val="20"/>
          <w:szCs w:val="20"/>
        </w:rPr>
      </w:pPr>
      <w:r w:rsidRPr="00007D7C">
        <w:rPr>
          <w:rFonts w:cs="Arial"/>
          <w:sz w:val="20"/>
          <w:szCs w:val="20"/>
        </w:rPr>
        <w:t xml:space="preserve">RECURSION </w:t>
      </w:r>
      <w:r>
        <w:rPr>
          <w:rFonts w:cs="Arial"/>
          <w:sz w:val="20"/>
          <w:szCs w:val="20"/>
        </w:rPr>
        <w:t>1</w:t>
      </w:r>
      <w:r w:rsidRPr="00007D7C">
        <w:rPr>
          <w:rFonts w:cs="Arial"/>
          <w:sz w:val="20"/>
          <w:szCs w:val="20"/>
        </w:rPr>
        <w:t>.618 is the latest stage of the WHYRWEHERE project</w:t>
      </w:r>
      <w:r>
        <w:rPr>
          <w:rFonts w:cs="Arial"/>
          <w:sz w:val="20"/>
          <w:szCs w:val="20"/>
        </w:rPr>
        <w:t>, which</w:t>
      </w:r>
      <w:r w:rsidRPr="00007D7C">
        <w:rPr>
          <w:rFonts w:cs="Arial"/>
          <w:sz w:val="20"/>
          <w:szCs w:val="20"/>
        </w:rPr>
        <w:t xml:space="preserve"> started more then two years ago </w:t>
      </w:r>
      <w:hyperlink r:id="rId18" w:history="1">
        <w:r w:rsidRPr="00007D7C">
          <w:rPr>
            <w:rStyle w:val="Hyperlink"/>
            <w:rFonts w:cs="Arial"/>
            <w:sz w:val="20"/>
            <w:szCs w:val="20"/>
          </w:rPr>
          <w:t>http://whyrwehere.info</w:t>
        </w:r>
      </w:hyperlink>
      <w:r w:rsidRPr="00007D7C">
        <w:rPr>
          <w:rFonts w:cs="Arial"/>
          <w:sz w:val="20"/>
          <w:szCs w:val="20"/>
        </w:rPr>
        <w:t xml:space="preserve"> whose long-term aim is to establish with artists’ participation an international art centre and gallery in Třeboň</w:t>
      </w:r>
      <w:r>
        <w:rPr>
          <w:rFonts w:cs="Arial"/>
          <w:sz w:val="20"/>
          <w:szCs w:val="20"/>
        </w:rPr>
        <w:t xml:space="preserve"> </w:t>
      </w:r>
      <w:hyperlink r:id="rId19" w:history="1">
        <w:r w:rsidRPr="00DB5D49">
          <w:rPr>
            <w:rFonts w:cs="Arial"/>
            <w:color w:val="0F4EB2"/>
            <w:sz w:val="21"/>
            <w:szCs w:val="21"/>
            <w:u w:val="single" w:color="0F4EB2"/>
            <w:lang w:val="cs-CZ"/>
          </w:rPr>
          <w:t>CSUMT</w:t>
        </w:r>
      </w:hyperlink>
      <w:r w:rsidRPr="00007D7C">
        <w:rPr>
          <w:rFonts w:cs="Arial"/>
          <w:sz w:val="20"/>
          <w:szCs w:val="20"/>
        </w:rPr>
        <w:t xml:space="preserve"> by incremental steps consisting of series of exhibitions demonstrating the project’s viability. It follows the previous international show </w:t>
      </w:r>
      <w:hyperlink r:id="rId20" w:history="1">
        <w:r w:rsidRPr="00007D7C">
          <w:rPr>
            <w:rStyle w:val="Hyperlink"/>
            <w:rFonts w:cs="Arial"/>
            <w:sz w:val="20"/>
            <w:szCs w:val="20"/>
          </w:rPr>
          <w:t>PROČJSMETADY</w:t>
        </w:r>
      </w:hyperlink>
      <w:r w:rsidRPr="00007D7C">
        <w:rPr>
          <w:rFonts w:cs="Arial"/>
          <w:sz w:val="20"/>
          <w:szCs w:val="20"/>
        </w:rPr>
        <w:t xml:space="preserve"> in October 2013 funded by the Visegrad Fund </w:t>
      </w:r>
      <w:hyperlink r:id="rId21" w:history="1">
        <w:r w:rsidRPr="00007D7C">
          <w:rPr>
            <w:rStyle w:val="Hyperlink"/>
            <w:rFonts w:cs="Arial"/>
            <w:sz w:val="20"/>
            <w:szCs w:val="20"/>
          </w:rPr>
          <w:t>http://visegradfund.org</w:t>
        </w:r>
      </w:hyperlink>
      <w:r w:rsidRPr="00007D7C">
        <w:rPr>
          <w:rFonts w:cs="Arial"/>
          <w:sz w:val="20"/>
          <w:szCs w:val="20"/>
        </w:rPr>
        <w:t>. Further exhibitions of the series are planned for 2014-15.</w:t>
      </w:r>
    </w:p>
    <w:p w14:paraId="379572B5" w14:textId="77777777" w:rsidR="00BD2FA9" w:rsidRPr="00007D7C" w:rsidRDefault="00BD2FA9" w:rsidP="00BD2FA9">
      <w:pPr>
        <w:spacing w:line="276" w:lineRule="auto"/>
        <w:ind w:right="362"/>
        <w:jc w:val="both"/>
        <w:rPr>
          <w:rFonts w:cs="Arial"/>
          <w:sz w:val="20"/>
          <w:szCs w:val="20"/>
        </w:rPr>
      </w:pPr>
    </w:p>
    <w:p w14:paraId="7B5E5FB2" w14:textId="77777777" w:rsidR="00BD2FA9" w:rsidRDefault="00BD2FA9" w:rsidP="00BD2FA9">
      <w:pPr>
        <w:spacing w:line="276" w:lineRule="auto"/>
        <w:ind w:right="362"/>
        <w:jc w:val="both"/>
        <w:rPr>
          <w:rFonts w:cs="Arial"/>
          <w:sz w:val="20"/>
          <w:szCs w:val="20"/>
        </w:rPr>
      </w:pPr>
      <w:r w:rsidRPr="00007D7C">
        <w:rPr>
          <w:rFonts w:cs="Arial"/>
          <w:sz w:val="20"/>
          <w:szCs w:val="20"/>
        </w:rPr>
        <w:t>The project takes its inspiration from successful examples of art-led regeneration showing that art in the right context has profound transformative effect. The touring of the exhibition should emphasize the fact that art can be interpreted as action system while retaining its ontological value wherever and whenever it takes place.</w:t>
      </w:r>
    </w:p>
    <w:p w14:paraId="6E8A169D" w14:textId="77777777" w:rsidR="00BD2FA9" w:rsidRDefault="00BD2FA9" w:rsidP="00BD2FA9">
      <w:pPr>
        <w:spacing w:line="276" w:lineRule="auto"/>
        <w:ind w:right="362"/>
        <w:jc w:val="both"/>
        <w:rPr>
          <w:rFonts w:cs="Arial"/>
          <w:sz w:val="20"/>
          <w:szCs w:val="20"/>
        </w:rPr>
      </w:pPr>
    </w:p>
    <w:p w14:paraId="4292750E" w14:textId="77777777" w:rsidR="00BD2FA9" w:rsidRDefault="00BD2FA9" w:rsidP="00BD2FA9">
      <w:pPr>
        <w:spacing w:line="276" w:lineRule="auto"/>
        <w:ind w:right="362"/>
        <w:jc w:val="both"/>
        <w:rPr>
          <w:rFonts w:cs="Arial"/>
          <w:sz w:val="21"/>
          <w:szCs w:val="21"/>
          <w:lang w:val="en-US"/>
        </w:rPr>
      </w:pPr>
      <w:r>
        <w:rPr>
          <w:rFonts w:cs="Arial"/>
          <w:sz w:val="20"/>
          <w:szCs w:val="20"/>
        </w:rPr>
        <w:t xml:space="preserve">The exhibition first takes place </w:t>
      </w:r>
      <w:r w:rsidRPr="00DB5D49">
        <w:rPr>
          <w:rFonts w:cs="Arial"/>
          <w:sz w:val="21"/>
          <w:szCs w:val="21"/>
          <w:lang w:val="cs-CZ"/>
        </w:rPr>
        <w:t xml:space="preserve">07. 05. – 25. </w:t>
      </w:r>
      <w:r>
        <w:rPr>
          <w:rFonts w:cs="Arial"/>
          <w:sz w:val="21"/>
          <w:szCs w:val="21"/>
          <w:lang w:val="cs-CZ"/>
        </w:rPr>
        <w:t>0</w:t>
      </w:r>
      <w:r w:rsidRPr="00DB5D49">
        <w:rPr>
          <w:rFonts w:cs="Arial"/>
          <w:sz w:val="21"/>
          <w:szCs w:val="21"/>
          <w:lang w:val="cs-CZ"/>
        </w:rPr>
        <w:t>5.</w:t>
      </w:r>
      <w:r>
        <w:rPr>
          <w:rFonts w:cs="Arial"/>
          <w:sz w:val="21"/>
          <w:szCs w:val="21"/>
          <w:lang w:val="cs-CZ"/>
        </w:rPr>
        <w:t xml:space="preserve"> 2014 in the </w:t>
      </w:r>
      <w:r>
        <w:rPr>
          <w:rFonts w:cs="Arial"/>
          <w:sz w:val="21"/>
          <w:szCs w:val="21"/>
          <w:lang w:val="en-US"/>
        </w:rPr>
        <w:t>Galery of the Bohemia</w:t>
      </w:r>
      <w:r w:rsidRPr="00336AF6">
        <w:rPr>
          <w:rFonts w:cs="Arial"/>
          <w:sz w:val="21"/>
          <w:szCs w:val="21"/>
          <w:lang w:val="en-US"/>
        </w:rPr>
        <w:t xml:space="preserve"> Regent</w:t>
      </w:r>
      <w:r>
        <w:rPr>
          <w:rFonts w:cs="Arial"/>
          <w:sz w:val="21"/>
          <w:szCs w:val="21"/>
          <w:lang w:val="en-US"/>
        </w:rPr>
        <w:t xml:space="preserve"> Brewery in parallel with the International Film Festival ANIFILM 14. In an extended form the exhibition will travel to the Museum of European Art OGL </w:t>
      </w:r>
      <w:r w:rsidRPr="00DB5D49">
        <w:rPr>
          <w:rFonts w:cs="Arial"/>
          <w:sz w:val="21"/>
          <w:szCs w:val="21"/>
          <w:lang w:val="en-US"/>
        </w:rPr>
        <w:t>LÁZNĚ Liberec</w:t>
      </w:r>
      <w:r>
        <w:rPr>
          <w:rFonts w:cs="Arial"/>
          <w:sz w:val="21"/>
          <w:szCs w:val="21"/>
          <w:lang w:val="en-US"/>
        </w:rPr>
        <w:t xml:space="preserve">, Czech Republic, where it will take place 04. </w:t>
      </w:r>
      <w:r>
        <w:rPr>
          <w:rFonts w:cs="Arial"/>
          <w:sz w:val="21"/>
          <w:szCs w:val="21"/>
          <w:lang w:val="cs-CZ"/>
        </w:rPr>
        <w:t>12. 2014 – 22. 02. 2015.</w:t>
      </w:r>
      <w:r>
        <w:rPr>
          <w:rFonts w:cs="Arial"/>
          <w:sz w:val="21"/>
          <w:szCs w:val="21"/>
          <w:lang w:val="en-US"/>
        </w:rPr>
        <w:t xml:space="preserve"> </w:t>
      </w:r>
    </w:p>
    <w:p w14:paraId="07A162D8" w14:textId="77777777" w:rsidR="00BD2FA9" w:rsidRDefault="00BD2FA9" w:rsidP="00BD2FA9">
      <w:pPr>
        <w:spacing w:line="276" w:lineRule="auto"/>
        <w:ind w:right="362"/>
        <w:jc w:val="both"/>
        <w:rPr>
          <w:rFonts w:cs="Arial"/>
          <w:sz w:val="21"/>
          <w:szCs w:val="21"/>
          <w:lang w:val="en-US"/>
        </w:rPr>
      </w:pPr>
    </w:p>
    <w:p w14:paraId="5559BA41" w14:textId="77777777" w:rsidR="00BD2FA9" w:rsidRDefault="00BD2FA9" w:rsidP="00BD2FA9">
      <w:pPr>
        <w:widowControl w:val="0"/>
        <w:autoSpaceDE w:val="0"/>
        <w:autoSpaceDN w:val="0"/>
        <w:adjustRightInd w:val="0"/>
        <w:spacing w:line="276" w:lineRule="auto"/>
        <w:jc w:val="both"/>
        <w:rPr>
          <w:rFonts w:cs="Arial"/>
          <w:sz w:val="21"/>
          <w:szCs w:val="21"/>
          <w:lang w:val="cs-CZ"/>
        </w:rPr>
      </w:pPr>
      <w:r>
        <w:rPr>
          <w:rFonts w:cs="Arial"/>
          <w:sz w:val="21"/>
          <w:szCs w:val="21"/>
          <w:lang w:val="cs-CZ"/>
        </w:rPr>
        <w:t>Jan Mladovský, duben 2014</w:t>
      </w:r>
    </w:p>
    <w:p w14:paraId="6E4B3BE2" w14:textId="77777777" w:rsidR="00BD2FA9" w:rsidRPr="00DB5D49" w:rsidRDefault="00BD2FA9" w:rsidP="00BD2FA9">
      <w:pPr>
        <w:widowControl w:val="0"/>
        <w:autoSpaceDE w:val="0"/>
        <w:autoSpaceDN w:val="0"/>
        <w:adjustRightInd w:val="0"/>
        <w:spacing w:line="276" w:lineRule="auto"/>
        <w:rPr>
          <w:rFonts w:cs="Arial"/>
          <w:sz w:val="21"/>
          <w:szCs w:val="21"/>
          <w:lang w:val="cs-CZ"/>
        </w:rPr>
      </w:pPr>
    </w:p>
    <w:p w14:paraId="574538FF" w14:textId="77777777" w:rsidR="00BD2FA9" w:rsidRPr="00DB5D49" w:rsidRDefault="00BD2FA9" w:rsidP="00BD2FA9">
      <w:pPr>
        <w:spacing w:line="276" w:lineRule="auto"/>
        <w:rPr>
          <w:rFonts w:cs="Arial"/>
          <w:sz w:val="21"/>
          <w:szCs w:val="21"/>
          <w:lang w:val="cs-CZ"/>
        </w:rPr>
      </w:pPr>
    </w:p>
    <w:p w14:paraId="15A87E0F" w14:textId="77777777" w:rsidR="00BD2FA9" w:rsidRPr="00DB5D49" w:rsidRDefault="00BD2FA9" w:rsidP="00BD2FA9">
      <w:pPr>
        <w:spacing w:line="276" w:lineRule="auto"/>
        <w:rPr>
          <w:rFonts w:cs="Arial"/>
          <w:b/>
          <w:sz w:val="21"/>
          <w:szCs w:val="21"/>
          <w:lang w:val="cs-CZ"/>
        </w:rPr>
      </w:pPr>
      <w:r>
        <w:rPr>
          <w:rFonts w:cs="Arial"/>
          <w:b/>
          <w:sz w:val="21"/>
          <w:szCs w:val="21"/>
          <w:lang w:val="cs-CZ"/>
        </w:rPr>
        <w:t>Curators</w:t>
      </w:r>
    </w:p>
    <w:p w14:paraId="7BF8BCBE" w14:textId="77777777" w:rsidR="00BD2FA9" w:rsidRPr="00DB5D49" w:rsidRDefault="00BD2FA9" w:rsidP="00BD2FA9">
      <w:pPr>
        <w:spacing w:line="276" w:lineRule="auto"/>
        <w:rPr>
          <w:rFonts w:cs="Arial"/>
          <w:sz w:val="21"/>
          <w:szCs w:val="21"/>
          <w:lang w:val="cs-CZ"/>
        </w:rPr>
      </w:pPr>
      <w:r w:rsidRPr="00DB5D49">
        <w:rPr>
          <w:rFonts w:cs="Arial"/>
          <w:sz w:val="21"/>
          <w:szCs w:val="21"/>
          <w:lang w:val="cs-CZ"/>
        </w:rPr>
        <w:t>Jan Mladovský, Matthew Noel-Tod, Jan Stolín,</w:t>
      </w:r>
    </w:p>
    <w:p w14:paraId="106DC72D" w14:textId="77777777" w:rsidR="00BD2FA9" w:rsidRPr="00DB5D49" w:rsidRDefault="00BD2FA9" w:rsidP="00BD2FA9">
      <w:pPr>
        <w:spacing w:line="276" w:lineRule="auto"/>
        <w:rPr>
          <w:rFonts w:cs="Arial"/>
          <w:sz w:val="21"/>
          <w:szCs w:val="21"/>
          <w:lang w:val="cs-CZ"/>
        </w:rPr>
      </w:pPr>
    </w:p>
    <w:p w14:paraId="5E7ED074" w14:textId="77777777" w:rsidR="00BD2FA9" w:rsidRPr="006E02AB" w:rsidRDefault="00BD2FA9" w:rsidP="00BD2FA9">
      <w:pPr>
        <w:spacing w:line="276" w:lineRule="auto"/>
        <w:rPr>
          <w:rFonts w:cs="Arial"/>
          <w:b/>
          <w:sz w:val="21"/>
          <w:szCs w:val="21"/>
          <w:lang w:val="cs-CZ"/>
        </w:rPr>
      </w:pPr>
      <w:r w:rsidRPr="006E02AB">
        <w:rPr>
          <w:rFonts w:cs="Arial"/>
          <w:b/>
          <w:sz w:val="21"/>
          <w:szCs w:val="21"/>
          <w:lang w:val="cs-CZ"/>
        </w:rPr>
        <w:t>Contact</w:t>
      </w:r>
    </w:p>
    <w:p w14:paraId="420FDA71" w14:textId="77777777" w:rsidR="00BD2FA9" w:rsidRPr="006E02AB" w:rsidRDefault="00BD2FA9" w:rsidP="00BD2FA9">
      <w:pPr>
        <w:spacing w:line="276" w:lineRule="auto"/>
        <w:rPr>
          <w:rFonts w:cs="Arial"/>
          <w:b/>
          <w:sz w:val="21"/>
          <w:szCs w:val="21"/>
          <w:lang w:val="cs-CZ"/>
        </w:rPr>
      </w:pPr>
      <w:r w:rsidRPr="006E02AB">
        <w:rPr>
          <w:rFonts w:cs="Arial"/>
          <w:b/>
          <w:sz w:val="21"/>
          <w:szCs w:val="21"/>
          <w:lang w:val="cs-CZ"/>
        </w:rPr>
        <w:t>Jan Mladovský</w:t>
      </w:r>
    </w:p>
    <w:p w14:paraId="753BF4E5" w14:textId="77777777" w:rsidR="00BD2FA9" w:rsidRPr="006E02AB" w:rsidRDefault="00E45AD4" w:rsidP="00BD2FA9">
      <w:pPr>
        <w:spacing w:line="276" w:lineRule="auto"/>
        <w:rPr>
          <w:rFonts w:cs="Arial"/>
          <w:b/>
          <w:sz w:val="21"/>
          <w:szCs w:val="21"/>
          <w:lang w:val="cs-CZ"/>
        </w:rPr>
      </w:pPr>
      <w:hyperlink r:id="rId22" w:history="1">
        <w:r w:rsidR="00BD2FA9" w:rsidRPr="006E02AB">
          <w:rPr>
            <w:rStyle w:val="Hyperlink"/>
            <w:rFonts w:cs="Arial"/>
            <w:b/>
            <w:sz w:val="21"/>
            <w:szCs w:val="21"/>
            <w:lang w:val="cs-CZ"/>
          </w:rPr>
          <w:t>mladovsky@gmail.com</w:t>
        </w:r>
      </w:hyperlink>
    </w:p>
    <w:p w14:paraId="182ED8D9" w14:textId="77777777" w:rsidR="00BD2FA9" w:rsidRPr="006E02AB" w:rsidRDefault="00BD2FA9" w:rsidP="00BD2FA9">
      <w:pPr>
        <w:spacing w:line="276" w:lineRule="auto"/>
        <w:rPr>
          <w:rFonts w:cs="Arial"/>
          <w:b/>
          <w:sz w:val="21"/>
          <w:szCs w:val="21"/>
          <w:lang w:val="en-US"/>
        </w:rPr>
      </w:pPr>
      <w:r w:rsidRPr="006E02AB">
        <w:rPr>
          <w:rFonts w:cs="Arial"/>
          <w:b/>
          <w:iCs/>
          <w:sz w:val="21"/>
          <w:szCs w:val="21"/>
          <w:lang w:val="en-US"/>
        </w:rPr>
        <w:t>Plzenska 129, 150 00 Prague 5 </w:t>
      </w:r>
    </w:p>
    <w:p w14:paraId="5841C6C9" w14:textId="77777777" w:rsidR="00BD2FA9" w:rsidRPr="006E02AB" w:rsidRDefault="00BD2FA9" w:rsidP="00BD2FA9">
      <w:pPr>
        <w:spacing w:line="276" w:lineRule="auto"/>
        <w:rPr>
          <w:rFonts w:cs="Arial"/>
          <w:b/>
          <w:sz w:val="21"/>
          <w:szCs w:val="21"/>
          <w:lang w:val="cs-CZ"/>
        </w:rPr>
      </w:pPr>
      <w:r w:rsidRPr="006E02AB">
        <w:rPr>
          <w:rFonts w:cs="Arial"/>
          <w:b/>
          <w:sz w:val="21"/>
          <w:szCs w:val="21"/>
          <w:lang w:val="cs-CZ"/>
        </w:rPr>
        <w:t>+420 604 904 063</w:t>
      </w:r>
    </w:p>
    <w:p w14:paraId="6E73F192" w14:textId="77777777" w:rsidR="00BD2FA9" w:rsidRPr="006E02AB" w:rsidRDefault="00BD2FA9" w:rsidP="00BD2FA9">
      <w:pPr>
        <w:spacing w:line="276" w:lineRule="auto"/>
        <w:rPr>
          <w:rFonts w:cs="Arial"/>
          <w:b/>
          <w:sz w:val="21"/>
          <w:szCs w:val="21"/>
          <w:lang w:val="en-US"/>
        </w:rPr>
      </w:pPr>
      <w:r w:rsidRPr="006E02AB">
        <w:rPr>
          <w:rFonts w:cs="Arial"/>
          <w:b/>
          <w:iCs/>
          <w:sz w:val="21"/>
          <w:szCs w:val="21"/>
          <w:lang w:val="en-US"/>
        </w:rPr>
        <w:t>+420 257 212 091</w:t>
      </w:r>
    </w:p>
    <w:p w14:paraId="71076519" w14:textId="77777777" w:rsidR="00BD2FA9" w:rsidRPr="006E02AB" w:rsidRDefault="00BD2FA9" w:rsidP="00BD2FA9">
      <w:pPr>
        <w:spacing w:line="276" w:lineRule="auto"/>
        <w:rPr>
          <w:rFonts w:cs="Arial"/>
          <w:b/>
          <w:sz w:val="21"/>
          <w:szCs w:val="21"/>
          <w:lang w:val="cs-CZ"/>
        </w:rPr>
      </w:pPr>
      <w:r w:rsidRPr="006E02AB">
        <w:rPr>
          <w:rFonts w:cs="Arial"/>
          <w:b/>
          <w:iCs/>
          <w:sz w:val="21"/>
          <w:szCs w:val="21"/>
          <w:lang w:val="en-US"/>
        </w:rPr>
        <w:t>+44 7732 676 347</w:t>
      </w:r>
    </w:p>
    <w:p w14:paraId="43BE620C" w14:textId="77777777" w:rsidR="00BD2FA9" w:rsidRPr="00DB5D49" w:rsidRDefault="00BD2FA9" w:rsidP="00BD2FA9">
      <w:pPr>
        <w:spacing w:line="276" w:lineRule="auto"/>
        <w:rPr>
          <w:rFonts w:cs="Arial"/>
          <w:sz w:val="21"/>
          <w:szCs w:val="21"/>
          <w:lang w:val="cs-CZ"/>
        </w:rPr>
      </w:pPr>
    </w:p>
    <w:p w14:paraId="79C44AD6" w14:textId="77777777" w:rsidR="00BD2FA9" w:rsidRPr="00DB5D49" w:rsidRDefault="00BD2FA9" w:rsidP="00BD2FA9">
      <w:pPr>
        <w:spacing w:line="276" w:lineRule="auto"/>
        <w:rPr>
          <w:rFonts w:cs="Arial"/>
          <w:sz w:val="21"/>
          <w:szCs w:val="21"/>
        </w:rPr>
      </w:pPr>
      <w:r>
        <w:rPr>
          <w:rFonts w:cs="Arial"/>
          <w:b/>
          <w:sz w:val="21"/>
          <w:szCs w:val="21"/>
        </w:rPr>
        <w:t>Project Partners</w:t>
      </w:r>
    </w:p>
    <w:p w14:paraId="7A77E3D5" w14:textId="77777777" w:rsidR="00BD2FA9" w:rsidRPr="00DB5D49" w:rsidRDefault="00BD2FA9" w:rsidP="00BD2FA9">
      <w:pPr>
        <w:spacing w:line="276" w:lineRule="auto"/>
        <w:rPr>
          <w:rFonts w:cs="Arial"/>
          <w:sz w:val="21"/>
          <w:szCs w:val="21"/>
          <w:lang w:val="cs-CZ"/>
        </w:rPr>
      </w:pPr>
      <w:r w:rsidRPr="00DB5D49">
        <w:rPr>
          <w:rFonts w:cs="Arial"/>
          <w:sz w:val="21"/>
          <w:szCs w:val="21"/>
          <w:lang w:val="cs-CZ"/>
        </w:rPr>
        <w:t xml:space="preserve">Anifilm </w:t>
      </w:r>
      <w:hyperlink r:id="rId23" w:history="1">
        <w:r w:rsidRPr="00DB5D49">
          <w:rPr>
            <w:rStyle w:val="Hyperlink"/>
            <w:rFonts w:cs="Arial"/>
            <w:sz w:val="21"/>
            <w:szCs w:val="21"/>
            <w:lang w:val="cs-CZ"/>
          </w:rPr>
          <w:t>http://www.anifilm.cz/cs/</w:t>
        </w:r>
      </w:hyperlink>
    </w:p>
    <w:p w14:paraId="646C5864" w14:textId="77777777" w:rsidR="00BD2FA9" w:rsidRPr="00DB5D49" w:rsidRDefault="00BD2FA9" w:rsidP="00BD2FA9">
      <w:pPr>
        <w:spacing w:line="276" w:lineRule="auto"/>
        <w:rPr>
          <w:rFonts w:cs="Arial"/>
          <w:sz w:val="21"/>
          <w:szCs w:val="21"/>
          <w:lang w:val="cs-CZ"/>
        </w:rPr>
      </w:pPr>
      <w:r w:rsidRPr="00DB5D49">
        <w:rPr>
          <w:rFonts w:cs="Arial"/>
          <w:sz w:val="21"/>
          <w:szCs w:val="21"/>
        </w:rPr>
        <w:t>M</w:t>
      </w:r>
      <w:r w:rsidRPr="00DB5D49">
        <w:rPr>
          <w:rFonts w:cs="Arial"/>
          <w:sz w:val="21"/>
          <w:szCs w:val="21"/>
          <w:lang w:val="cs-CZ"/>
        </w:rPr>
        <w:t>ě</w:t>
      </w:r>
      <w:r w:rsidRPr="00DB5D49">
        <w:rPr>
          <w:rFonts w:cs="Arial"/>
          <w:sz w:val="21"/>
          <w:szCs w:val="21"/>
        </w:rPr>
        <w:t xml:space="preserve">sto </w:t>
      </w:r>
      <w:r w:rsidRPr="00DB5D49">
        <w:rPr>
          <w:rFonts w:cs="Arial"/>
          <w:sz w:val="21"/>
          <w:szCs w:val="21"/>
          <w:lang w:val="cs-CZ"/>
        </w:rPr>
        <w:t xml:space="preserve">Třeboň </w:t>
      </w:r>
      <w:hyperlink r:id="rId24" w:history="1">
        <w:r w:rsidRPr="00DB5D49">
          <w:rPr>
            <w:rStyle w:val="Hyperlink"/>
            <w:rFonts w:cs="Arial"/>
            <w:sz w:val="21"/>
            <w:szCs w:val="21"/>
            <w:lang w:val="cs-CZ"/>
          </w:rPr>
          <w:t>http://www.mesto-trebon.cz</w:t>
        </w:r>
      </w:hyperlink>
      <w:r w:rsidRPr="00DB5D49">
        <w:rPr>
          <w:rFonts w:cs="Arial"/>
          <w:sz w:val="21"/>
          <w:szCs w:val="21"/>
          <w:lang w:val="cs-CZ"/>
        </w:rPr>
        <w:t>,</w:t>
      </w:r>
    </w:p>
    <w:p w14:paraId="2B87D177" w14:textId="77777777" w:rsidR="00BD2FA9" w:rsidRPr="00DB5D49" w:rsidRDefault="00BD2FA9" w:rsidP="00BD2FA9">
      <w:pPr>
        <w:spacing w:line="276" w:lineRule="auto"/>
        <w:rPr>
          <w:rFonts w:cs="Arial"/>
          <w:sz w:val="21"/>
          <w:szCs w:val="21"/>
          <w:lang w:val="cs-CZ"/>
        </w:rPr>
      </w:pPr>
      <w:r w:rsidRPr="00DB5D49">
        <w:rPr>
          <w:rFonts w:cs="Arial"/>
          <w:sz w:val="21"/>
          <w:szCs w:val="21"/>
          <w:lang w:val="cs-CZ"/>
        </w:rPr>
        <w:t xml:space="preserve">Pivovar Regent </w:t>
      </w:r>
      <w:hyperlink r:id="rId25" w:history="1">
        <w:r w:rsidRPr="00DB5D49">
          <w:rPr>
            <w:rStyle w:val="Hyperlink"/>
            <w:rFonts w:cs="Arial"/>
            <w:sz w:val="21"/>
            <w:szCs w:val="21"/>
            <w:lang w:val="cs-CZ"/>
          </w:rPr>
          <w:t>http://www.pivovar-regent.cz</w:t>
        </w:r>
      </w:hyperlink>
    </w:p>
    <w:p w14:paraId="147B939B" w14:textId="77777777" w:rsidR="00BD2FA9" w:rsidRPr="00DB5D49" w:rsidRDefault="00BD2FA9" w:rsidP="00BD2FA9">
      <w:pPr>
        <w:spacing w:line="276" w:lineRule="auto"/>
        <w:rPr>
          <w:rFonts w:cs="Arial"/>
          <w:sz w:val="21"/>
          <w:szCs w:val="21"/>
          <w:lang w:val="en-US"/>
        </w:rPr>
      </w:pPr>
      <w:r>
        <w:rPr>
          <w:rFonts w:cs="Arial"/>
          <w:sz w:val="21"/>
          <w:szCs w:val="21"/>
          <w:lang w:val="en-US"/>
        </w:rPr>
        <w:t xml:space="preserve">Museum of European Art OGL </w:t>
      </w:r>
      <w:r w:rsidRPr="00DB5D49">
        <w:rPr>
          <w:rFonts w:cs="Arial"/>
          <w:sz w:val="21"/>
          <w:szCs w:val="21"/>
          <w:lang w:val="en-US"/>
        </w:rPr>
        <w:t xml:space="preserve">LÁZNĚ Liberec, </w:t>
      </w:r>
      <w:hyperlink r:id="rId26" w:history="1">
        <w:r w:rsidRPr="00DB5D49">
          <w:rPr>
            <w:rStyle w:val="Hyperlink"/>
            <w:rFonts w:cs="Arial"/>
            <w:sz w:val="21"/>
            <w:szCs w:val="21"/>
            <w:lang w:val="en-US"/>
          </w:rPr>
          <w:t>http://www.ogl.cz</w:t>
        </w:r>
      </w:hyperlink>
    </w:p>
    <w:p w14:paraId="63DA5ED3" w14:textId="77777777" w:rsidR="00BD2FA9" w:rsidRPr="00DB5D49" w:rsidRDefault="00BD2FA9" w:rsidP="00BD2FA9">
      <w:pPr>
        <w:spacing w:line="276" w:lineRule="auto"/>
        <w:rPr>
          <w:rFonts w:cs="Arial"/>
          <w:sz w:val="21"/>
          <w:szCs w:val="21"/>
          <w:lang w:val="en-US"/>
        </w:rPr>
      </w:pPr>
      <w:r>
        <w:rPr>
          <w:rFonts w:cs="Arial"/>
          <w:sz w:val="21"/>
          <w:szCs w:val="21"/>
          <w:lang w:val="en-US"/>
        </w:rPr>
        <w:t>University of Jan Evangelista Purkyně in</w:t>
      </w:r>
      <w:r w:rsidRPr="00DB5D49">
        <w:rPr>
          <w:rFonts w:cs="Arial"/>
          <w:sz w:val="21"/>
          <w:szCs w:val="21"/>
          <w:lang w:val="en-US"/>
        </w:rPr>
        <w:t xml:space="preserve"> Ústí nad Labem </w:t>
      </w:r>
      <w:hyperlink r:id="rId27" w:history="1">
        <w:r w:rsidRPr="00DB5D49">
          <w:rPr>
            <w:rStyle w:val="Hyperlink"/>
            <w:rFonts w:cs="Arial"/>
            <w:sz w:val="21"/>
            <w:szCs w:val="21"/>
            <w:lang w:val="en-US"/>
          </w:rPr>
          <w:t>http://www.ujep.cz/en/welcome.html</w:t>
        </w:r>
      </w:hyperlink>
    </w:p>
    <w:p w14:paraId="4B74A35D" w14:textId="77777777" w:rsidR="00BD2FA9" w:rsidRPr="00DB5D49" w:rsidRDefault="00BD2FA9" w:rsidP="00BD2FA9">
      <w:pPr>
        <w:spacing w:line="276" w:lineRule="auto"/>
        <w:rPr>
          <w:rFonts w:cs="Arial"/>
          <w:sz w:val="21"/>
          <w:szCs w:val="21"/>
          <w:lang w:val="en-US"/>
        </w:rPr>
      </w:pPr>
    </w:p>
    <w:p w14:paraId="54ABF10A" w14:textId="77777777" w:rsidR="00BD2FA9" w:rsidRPr="00DB5D49" w:rsidRDefault="00BD2FA9" w:rsidP="00BD2FA9">
      <w:pPr>
        <w:spacing w:line="276" w:lineRule="auto"/>
        <w:rPr>
          <w:rFonts w:cs="Arial"/>
          <w:b/>
          <w:sz w:val="21"/>
          <w:szCs w:val="21"/>
          <w:lang w:val="en-US"/>
        </w:rPr>
      </w:pPr>
      <w:r>
        <w:rPr>
          <w:rFonts w:cs="Arial"/>
          <w:b/>
          <w:sz w:val="21"/>
          <w:szCs w:val="21"/>
          <w:lang w:val="en-US"/>
        </w:rPr>
        <w:t>Production</w:t>
      </w:r>
    </w:p>
    <w:p w14:paraId="634AE6B2" w14:textId="77777777" w:rsidR="00BD2FA9" w:rsidRPr="00DB5D49" w:rsidRDefault="00BD2FA9" w:rsidP="00BD2FA9">
      <w:pPr>
        <w:spacing w:line="276" w:lineRule="auto"/>
        <w:rPr>
          <w:rFonts w:cs="Arial"/>
          <w:sz w:val="21"/>
          <w:szCs w:val="21"/>
          <w:lang w:val="en-US"/>
        </w:rPr>
      </w:pPr>
      <w:r w:rsidRPr="00DB5D49">
        <w:rPr>
          <w:rFonts w:cs="Arial"/>
          <w:sz w:val="21"/>
          <w:szCs w:val="21"/>
          <w:lang w:val="en-US"/>
        </w:rPr>
        <w:t xml:space="preserve">Art Direct,o.s. </w:t>
      </w:r>
      <w:hyperlink r:id="rId28" w:history="1">
        <w:r w:rsidRPr="00DB5D49">
          <w:rPr>
            <w:rStyle w:val="Hyperlink"/>
            <w:rFonts w:cs="Arial"/>
            <w:sz w:val="21"/>
            <w:szCs w:val="21"/>
            <w:lang w:val="en-US"/>
          </w:rPr>
          <w:t>http://artdirect.cz</w:t>
        </w:r>
      </w:hyperlink>
    </w:p>
    <w:p w14:paraId="12A53170" w14:textId="77777777" w:rsidR="00BD2FA9" w:rsidRPr="001B7019" w:rsidRDefault="00BD2FA9" w:rsidP="001B7019">
      <w:pPr>
        <w:jc w:val="both"/>
        <w:rPr>
          <w:lang w:val="en-US"/>
        </w:rPr>
      </w:pPr>
    </w:p>
    <w:sectPr w:rsidR="00BD2FA9" w:rsidRPr="001B7019" w:rsidSect="00FE56E5">
      <w:footerReference w:type="even" r:id="rId29"/>
      <w:footerReference w:type="default" r:id="rId3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861275" w14:textId="77777777" w:rsidR="006F295B" w:rsidRDefault="006F295B" w:rsidP="006F295B">
      <w:r>
        <w:separator/>
      </w:r>
    </w:p>
  </w:endnote>
  <w:endnote w:type="continuationSeparator" w:id="0">
    <w:p w14:paraId="2F2786C2" w14:textId="77777777" w:rsidR="006F295B" w:rsidRDefault="006F295B" w:rsidP="006F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AFFB3" w14:textId="77777777" w:rsidR="006F295B" w:rsidRDefault="006F295B" w:rsidP="009A50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D3A482" w14:textId="77777777" w:rsidR="006F295B" w:rsidRDefault="006F295B" w:rsidP="006F295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2AE2B" w14:textId="77777777" w:rsidR="006F295B" w:rsidRDefault="006F295B" w:rsidP="009A50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5AD4">
      <w:rPr>
        <w:rStyle w:val="PageNumber"/>
        <w:noProof/>
      </w:rPr>
      <w:t>1</w:t>
    </w:r>
    <w:r>
      <w:rPr>
        <w:rStyle w:val="PageNumber"/>
      </w:rPr>
      <w:fldChar w:fldCharType="end"/>
    </w:r>
  </w:p>
  <w:p w14:paraId="78070333" w14:textId="77777777" w:rsidR="006F295B" w:rsidRDefault="006F295B" w:rsidP="006F295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E96F42" w14:textId="77777777" w:rsidR="006F295B" w:rsidRDefault="006F295B" w:rsidP="006F295B">
      <w:r>
        <w:separator/>
      </w:r>
    </w:p>
  </w:footnote>
  <w:footnote w:type="continuationSeparator" w:id="0">
    <w:p w14:paraId="6AB40384" w14:textId="77777777" w:rsidR="006F295B" w:rsidRDefault="006F295B" w:rsidP="006F29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019"/>
    <w:rsid w:val="001B7019"/>
    <w:rsid w:val="00272B9E"/>
    <w:rsid w:val="002832C0"/>
    <w:rsid w:val="00336AF6"/>
    <w:rsid w:val="006A2A5B"/>
    <w:rsid w:val="006F295B"/>
    <w:rsid w:val="00BD2FA9"/>
    <w:rsid w:val="00E45AD4"/>
    <w:rsid w:val="00E922B0"/>
    <w:rsid w:val="00F50440"/>
    <w:rsid w:val="00FE56E5"/>
    <w:rsid w:val="00FE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17F8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019"/>
    <w:rPr>
      <w:rFonts w:eastAsia="ＭＳ 明朝"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B7019"/>
    <w:rPr>
      <w:color w:val="0000FF"/>
      <w:u w:val="single"/>
    </w:rPr>
  </w:style>
  <w:style w:type="character" w:styleId="FollowedHyperlink">
    <w:name w:val="FollowedHyperlink"/>
    <w:basedOn w:val="DefaultParagraphFont"/>
    <w:uiPriority w:val="99"/>
    <w:semiHidden/>
    <w:unhideWhenUsed/>
    <w:rsid w:val="002832C0"/>
    <w:rPr>
      <w:color w:val="800080" w:themeColor="followedHyperlink"/>
      <w:u w:val="single"/>
    </w:rPr>
  </w:style>
  <w:style w:type="paragraph" w:styleId="Footer">
    <w:name w:val="footer"/>
    <w:basedOn w:val="Normal"/>
    <w:link w:val="FooterChar"/>
    <w:uiPriority w:val="99"/>
    <w:unhideWhenUsed/>
    <w:rsid w:val="006F295B"/>
    <w:pPr>
      <w:tabs>
        <w:tab w:val="center" w:pos="4320"/>
        <w:tab w:val="right" w:pos="8640"/>
      </w:tabs>
    </w:pPr>
  </w:style>
  <w:style w:type="character" w:customStyle="1" w:styleId="FooterChar">
    <w:name w:val="Footer Char"/>
    <w:basedOn w:val="DefaultParagraphFont"/>
    <w:link w:val="Footer"/>
    <w:uiPriority w:val="99"/>
    <w:rsid w:val="006F295B"/>
    <w:rPr>
      <w:rFonts w:eastAsia="ＭＳ 明朝" w:cs="Times New Roman"/>
      <w:lang w:val="en-GB"/>
    </w:rPr>
  </w:style>
  <w:style w:type="character" w:styleId="PageNumber">
    <w:name w:val="page number"/>
    <w:basedOn w:val="DefaultParagraphFont"/>
    <w:uiPriority w:val="99"/>
    <w:semiHidden/>
    <w:unhideWhenUsed/>
    <w:rsid w:val="006F295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019"/>
    <w:rPr>
      <w:rFonts w:eastAsia="ＭＳ 明朝"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B7019"/>
    <w:rPr>
      <w:color w:val="0000FF"/>
      <w:u w:val="single"/>
    </w:rPr>
  </w:style>
  <w:style w:type="character" w:styleId="FollowedHyperlink">
    <w:name w:val="FollowedHyperlink"/>
    <w:basedOn w:val="DefaultParagraphFont"/>
    <w:uiPriority w:val="99"/>
    <w:semiHidden/>
    <w:unhideWhenUsed/>
    <w:rsid w:val="002832C0"/>
    <w:rPr>
      <w:color w:val="800080" w:themeColor="followedHyperlink"/>
      <w:u w:val="single"/>
    </w:rPr>
  </w:style>
  <w:style w:type="paragraph" w:styleId="Footer">
    <w:name w:val="footer"/>
    <w:basedOn w:val="Normal"/>
    <w:link w:val="FooterChar"/>
    <w:uiPriority w:val="99"/>
    <w:unhideWhenUsed/>
    <w:rsid w:val="006F295B"/>
    <w:pPr>
      <w:tabs>
        <w:tab w:val="center" w:pos="4320"/>
        <w:tab w:val="right" w:pos="8640"/>
      </w:tabs>
    </w:pPr>
  </w:style>
  <w:style w:type="character" w:customStyle="1" w:styleId="FooterChar">
    <w:name w:val="Footer Char"/>
    <w:basedOn w:val="DefaultParagraphFont"/>
    <w:link w:val="Footer"/>
    <w:uiPriority w:val="99"/>
    <w:rsid w:val="006F295B"/>
    <w:rPr>
      <w:rFonts w:eastAsia="ＭＳ 明朝" w:cs="Times New Roman"/>
      <w:lang w:val="en-GB"/>
    </w:rPr>
  </w:style>
  <w:style w:type="character" w:styleId="PageNumber">
    <w:name w:val="page number"/>
    <w:basedOn w:val="DefaultParagraphFont"/>
    <w:uiPriority w:val="99"/>
    <w:semiHidden/>
    <w:unhideWhenUsed/>
    <w:rsid w:val="006F2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1" Type="http://schemas.openxmlformats.org/officeDocument/2006/relationships/fontTable" Target="fontTable.xml"/><Relationship Id="rId7" Type="http://schemas.openxmlformats.org/officeDocument/2006/relationships/hyperlink" Target="http://whyrwehere.info/" TargetMode="External"/><Relationship Id="rId1" Type="http://schemas.openxmlformats.org/officeDocument/2006/relationships/styles" Target="styles.xml"/><Relationship Id="rId24" Type="http://schemas.openxmlformats.org/officeDocument/2006/relationships/hyperlink" Target="http://www.mesto-trebon.cz" TargetMode="External"/><Relationship Id="rId25" Type="http://schemas.openxmlformats.org/officeDocument/2006/relationships/hyperlink" Target="http://www.pivovar-regent.cz" TargetMode="External"/><Relationship Id="rId8" Type="http://schemas.openxmlformats.org/officeDocument/2006/relationships/hyperlink" Target="http://whyrwehere.info/test/" TargetMode="External"/><Relationship Id="rId13" Type="http://schemas.openxmlformats.org/officeDocument/2006/relationships/hyperlink" Target="http://www.mesto-trebon.cz" TargetMode="External"/><Relationship Id="rId10" Type="http://schemas.openxmlformats.org/officeDocument/2006/relationships/hyperlink" Target="http://www.equinux.com/" TargetMode="External"/><Relationship Id="rId32" Type="http://schemas.openxmlformats.org/officeDocument/2006/relationships/theme" Target="theme/theme1.xml"/><Relationship Id="rId12" Type="http://schemas.openxmlformats.org/officeDocument/2006/relationships/hyperlink" Target="http://www.anifilm.cz/cs/" TargetMode="External"/><Relationship Id="rId17" Type="http://schemas.openxmlformats.org/officeDocument/2006/relationships/hyperlink" Target="http://artdirect.cz" TargetMode="External"/><Relationship Id="rId9" Type="http://schemas.openxmlformats.org/officeDocument/2006/relationships/hyperlink" Target="http://whyrwehere.info/procjsmetady-exhibition-0510-12102013/" TargetMode="External"/><Relationship Id="rId18" Type="http://schemas.openxmlformats.org/officeDocument/2006/relationships/hyperlink" Target="http://whyrwehere.info" TargetMode="External"/><Relationship Id="rId3" Type="http://schemas.openxmlformats.org/officeDocument/2006/relationships/settings" Target="settings.xml"/><Relationship Id="rId27" Type="http://schemas.openxmlformats.org/officeDocument/2006/relationships/hyperlink" Target="http://www.ujep.cz/en/welcome.html" TargetMode="External"/><Relationship Id="rId14" Type="http://schemas.openxmlformats.org/officeDocument/2006/relationships/hyperlink" Target="http://www.pivovar-regent.cz" TargetMode="External"/><Relationship Id="rId23" Type="http://schemas.openxmlformats.org/officeDocument/2006/relationships/hyperlink" Target="http://www.anifilm.cz/cs/" TargetMode="External"/><Relationship Id="rId4" Type="http://schemas.openxmlformats.org/officeDocument/2006/relationships/webSettings" Target="webSettings.xml"/><Relationship Id="rId28" Type="http://schemas.openxmlformats.org/officeDocument/2006/relationships/hyperlink" Target="http://artdirect.cz" TargetMode="External"/><Relationship Id="rId26" Type="http://schemas.openxmlformats.org/officeDocument/2006/relationships/hyperlink" Target="http://www.ogl.cz" TargetMode="External"/><Relationship Id="rId30" Type="http://schemas.openxmlformats.org/officeDocument/2006/relationships/footer" Target="footer2.xml"/><Relationship Id="rId11" Type="http://schemas.openxmlformats.org/officeDocument/2006/relationships/hyperlink" Target="mailto:mladovsky@gmail.com" TargetMode="External"/><Relationship Id="rId29" Type="http://schemas.openxmlformats.org/officeDocument/2006/relationships/footer" Target="footer1.xml"/><Relationship Id="rId6" Type="http://schemas.openxmlformats.org/officeDocument/2006/relationships/endnotes" Target="endnotes.xml"/><Relationship Id="rId16" Type="http://schemas.openxmlformats.org/officeDocument/2006/relationships/hyperlink" Target="http://www.ujep.cz/en/welcome.html" TargetMode="External"/><Relationship Id="rId5" Type="http://schemas.openxmlformats.org/officeDocument/2006/relationships/footnotes" Target="footnotes.xml"/><Relationship Id="rId15" Type="http://schemas.openxmlformats.org/officeDocument/2006/relationships/hyperlink" Target="http://www.ogl.cz" TargetMode="External"/><Relationship Id="rId19" Type="http://schemas.openxmlformats.org/officeDocument/2006/relationships/hyperlink" Target="http://whyrwehere.info/test/" TargetMode="External"/><Relationship Id="rId20" Type="http://schemas.openxmlformats.org/officeDocument/2006/relationships/hyperlink" Target="http://whyrwehere.info/wp-content/uploads/2013/12/PROCJSMETADY_Publication.pdf" TargetMode="External"/><Relationship Id="rId22" Type="http://schemas.openxmlformats.org/officeDocument/2006/relationships/hyperlink" Target="mailto:mladovsky@gmail.com" TargetMode="External"/><Relationship Id="rId21" Type="http://schemas.openxmlformats.org/officeDocument/2006/relationships/hyperlink" Target="http://visegradfund.org" TargetMode="Externa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1716</Words>
  <Characters>9785</Characters>
  <Application>Microsoft Macintosh Word</Application>
  <DocSecurity>0</DocSecurity>
  <Lines>81</Lines>
  <Paragraphs>22</Paragraphs>
  <ScaleCrop>false</ScaleCrop>
  <Company>***</Company>
  <LinksUpToDate>false</LinksUpToDate>
  <CharactersWithSpaces>11479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dcterms:created xsi:type="dcterms:W3CDTF">2014-04-30T12:42:00Z</dcterms:created>
  <dcterms:modified xsi:type="dcterms:W3CDTF">2014-05-01T12:15:00Z</dcterms:modified>
</cp:coreProperties>
</file>